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63881" w14:textId="6A7B09E1" w:rsidR="00FF0764" w:rsidRDefault="009A114D" w:rsidP="00FF0764">
      <w:pPr>
        <w:jc w:val="center"/>
        <w:rPr>
          <w:rFonts w:asciiTheme="minorHAnsi" w:hAnsiTheme="minorHAnsi" w:cstheme="minorHAnsi"/>
          <w:b/>
          <w:bCs/>
          <w:color w:val="C00000"/>
          <w:sz w:val="36"/>
          <w:szCs w:val="36"/>
        </w:rPr>
      </w:pPr>
      <w:r w:rsidRPr="00FF0764">
        <w:rPr>
          <w:rFonts w:asciiTheme="minorHAnsi" w:hAnsiTheme="minorHAnsi" w:cstheme="minorHAnsi"/>
          <w:b/>
          <w:bCs/>
          <w:color w:val="C00000"/>
          <w:sz w:val="36"/>
          <w:szCs w:val="36"/>
        </w:rPr>
        <w:t xml:space="preserve">Unaprol, </w:t>
      </w:r>
      <w:proofErr w:type="spellStart"/>
      <w:r w:rsidRPr="00FF0764">
        <w:rPr>
          <w:rFonts w:asciiTheme="minorHAnsi" w:hAnsiTheme="minorHAnsi" w:cstheme="minorHAnsi"/>
          <w:b/>
          <w:bCs/>
          <w:color w:val="C00000"/>
          <w:sz w:val="36"/>
          <w:szCs w:val="36"/>
        </w:rPr>
        <w:t>Consorzio</w:t>
      </w:r>
      <w:proofErr w:type="spellEnd"/>
      <w:r w:rsidRPr="00FF0764">
        <w:rPr>
          <w:rFonts w:asciiTheme="minorHAnsi" w:hAnsiTheme="minorHAnsi" w:cstheme="minorHAnsi"/>
          <w:b/>
          <w:bCs/>
          <w:color w:val="C00000"/>
          <w:sz w:val="36"/>
          <w:szCs w:val="36"/>
        </w:rPr>
        <w:t xml:space="preserve"> </w:t>
      </w:r>
      <w:proofErr w:type="spellStart"/>
      <w:r w:rsidRPr="00FF0764">
        <w:rPr>
          <w:rFonts w:asciiTheme="minorHAnsi" w:hAnsiTheme="minorHAnsi" w:cstheme="minorHAnsi"/>
          <w:b/>
          <w:bCs/>
          <w:color w:val="C00000"/>
          <w:sz w:val="36"/>
          <w:szCs w:val="36"/>
        </w:rPr>
        <w:t>Olivicolo</w:t>
      </w:r>
      <w:proofErr w:type="spellEnd"/>
      <w:r w:rsidRPr="00FF0764">
        <w:rPr>
          <w:rFonts w:asciiTheme="minorHAnsi" w:hAnsiTheme="minorHAnsi" w:cstheme="minorHAnsi"/>
          <w:b/>
          <w:bCs/>
          <w:color w:val="C00000"/>
          <w:sz w:val="36"/>
          <w:szCs w:val="36"/>
        </w:rPr>
        <w:t xml:space="preserve"> </w:t>
      </w:r>
      <w:proofErr w:type="spellStart"/>
      <w:r w:rsidRPr="00FF0764">
        <w:rPr>
          <w:rFonts w:asciiTheme="minorHAnsi" w:hAnsiTheme="minorHAnsi" w:cstheme="minorHAnsi"/>
          <w:b/>
          <w:bCs/>
          <w:color w:val="C00000"/>
          <w:sz w:val="36"/>
          <w:szCs w:val="36"/>
        </w:rPr>
        <w:t>Italiano</w:t>
      </w:r>
      <w:proofErr w:type="spellEnd"/>
      <w:r w:rsidRPr="00FF0764">
        <w:rPr>
          <w:rFonts w:asciiTheme="minorHAnsi" w:hAnsiTheme="minorHAnsi" w:cstheme="minorHAnsi"/>
          <w:b/>
          <w:bCs/>
          <w:color w:val="C00000"/>
          <w:sz w:val="36"/>
          <w:szCs w:val="36"/>
        </w:rPr>
        <w:t>,</w:t>
      </w:r>
    </w:p>
    <w:p w14:paraId="4DE117E7" w14:textId="69226DC0" w:rsidR="009A114D" w:rsidRPr="00FF0764" w:rsidRDefault="009A114D" w:rsidP="00FF0764">
      <w:pPr>
        <w:jc w:val="center"/>
        <w:rPr>
          <w:rFonts w:asciiTheme="minorHAnsi" w:hAnsiTheme="minorHAnsi" w:cstheme="minorHAnsi"/>
          <w:color w:val="C00000"/>
          <w:sz w:val="36"/>
          <w:szCs w:val="36"/>
        </w:rPr>
      </w:pPr>
      <w:proofErr w:type="gramStart"/>
      <w:r w:rsidRPr="00FF0764">
        <w:rPr>
          <w:rFonts w:asciiTheme="minorHAnsi" w:hAnsiTheme="minorHAnsi" w:cstheme="minorHAnsi"/>
          <w:b/>
          <w:bCs/>
          <w:color w:val="C00000"/>
          <w:sz w:val="36"/>
          <w:szCs w:val="36"/>
        </w:rPr>
        <w:t>in</w:t>
      </w:r>
      <w:proofErr w:type="gramEnd"/>
      <w:r w:rsidRPr="00FF0764">
        <w:rPr>
          <w:rFonts w:asciiTheme="minorHAnsi" w:hAnsiTheme="minorHAnsi" w:cstheme="minorHAnsi"/>
          <w:b/>
          <w:bCs/>
          <w:color w:val="C00000"/>
          <w:sz w:val="36"/>
          <w:szCs w:val="36"/>
        </w:rPr>
        <w:t xml:space="preserve"> prima </w:t>
      </w:r>
      <w:proofErr w:type="spellStart"/>
      <w:r w:rsidRPr="00FF0764">
        <w:rPr>
          <w:rFonts w:asciiTheme="minorHAnsi" w:hAnsiTheme="minorHAnsi" w:cstheme="minorHAnsi"/>
          <w:b/>
          <w:bCs/>
          <w:color w:val="C00000"/>
          <w:sz w:val="36"/>
          <w:szCs w:val="36"/>
        </w:rPr>
        <w:t>linea</w:t>
      </w:r>
      <w:proofErr w:type="spellEnd"/>
      <w:r w:rsidRPr="00FF0764">
        <w:rPr>
          <w:rFonts w:asciiTheme="minorHAnsi" w:hAnsiTheme="minorHAnsi" w:cstheme="minorHAnsi"/>
          <w:b/>
          <w:bCs/>
          <w:color w:val="C00000"/>
          <w:sz w:val="36"/>
          <w:szCs w:val="36"/>
        </w:rPr>
        <w:t xml:space="preserve"> per </w:t>
      </w:r>
      <w:proofErr w:type="spellStart"/>
      <w:r w:rsidRPr="00FF0764">
        <w:rPr>
          <w:rFonts w:asciiTheme="minorHAnsi" w:hAnsiTheme="minorHAnsi" w:cstheme="minorHAnsi"/>
          <w:b/>
          <w:bCs/>
          <w:color w:val="C00000"/>
          <w:sz w:val="36"/>
          <w:szCs w:val="36"/>
        </w:rPr>
        <w:t>un'olivicoltura</w:t>
      </w:r>
      <w:proofErr w:type="spellEnd"/>
      <w:r w:rsidRPr="00FF0764">
        <w:rPr>
          <w:rFonts w:asciiTheme="minorHAnsi" w:hAnsiTheme="minorHAnsi" w:cstheme="minorHAnsi"/>
          <w:b/>
          <w:bCs/>
          <w:color w:val="C00000"/>
          <w:sz w:val="36"/>
          <w:szCs w:val="36"/>
        </w:rPr>
        <w:t xml:space="preserve"> </w:t>
      </w:r>
      <w:proofErr w:type="spellStart"/>
      <w:r w:rsidRPr="00FF0764">
        <w:rPr>
          <w:rFonts w:asciiTheme="minorHAnsi" w:hAnsiTheme="minorHAnsi" w:cstheme="minorHAnsi"/>
          <w:b/>
          <w:bCs/>
          <w:color w:val="C00000"/>
          <w:sz w:val="36"/>
          <w:szCs w:val="36"/>
        </w:rPr>
        <w:t>sostenibile</w:t>
      </w:r>
      <w:proofErr w:type="spellEnd"/>
    </w:p>
    <w:p w14:paraId="0F55742B" w14:textId="77777777" w:rsidR="00FF0764" w:rsidRDefault="00FF0764" w:rsidP="00FF0764">
      <w:pPr>
        <w:spacing w:line="259" w:lineRule="auto"/>
        <w:jc w:val="both"/>
        <w:rPr>
          <w:rFonts w:asciiTheme="minorHAnsi" w:hAnsiTheme="minorHAnsi" w:cstheme="minorHAnsi"/>
          <w:sz w:val="24"/>
          <w:szCs w:val="24"/>
          <w:lang w:val="it-IT"/>
        </w:rPr>
      </w:pPr>
    </w:p>
    <w:p w14:paraId="4F5ECE1C" w14:textId="77777777" w:rsidR="009A114D" w:rsidRDefault="009A114D" w:rsidP="00FF0764">
      <w:pPr>
        <w:spacing w:line="259" w:lineRule="auto"/>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Unaprol, Consorzio Olivicolo Italiano, è tra i partner che hanno collaborato allo sviluppo di NOVATERRA, un progetto ambizioso che si propone di rivoluzionare l'olivicoltura nel bacino del Mediterraneo. L'obiettivo principale è duplice: ridurre l'impatto ambientale e incrementare la redditività per gli agricoltori.</w:t>
      </w:r>
    </w:p>
    <w:p w14:paraId="354C81B7" w14:textId="77777777" w:rsidR="00FF0764" w:rsidRPr="00FF0764" w:rsidRDefault="00FF0764" w:rsidP="00FF0764">
      <w:pPr>
        <w:spacing w:line="259" w:lineRule="auto"/>
        <w:jc w:val="both"/>
        <w:rPr>
          <w:rFonts w:asciiTheme="minorHAnsi" w:hAnsiTheme="minorHAnsi" w:cstheme="minorHAnsi"/>
          <w:sz w:val="24"/>
          <w:szCs w:val="24"/>
          <w:lang w:val="it-IT"/>
        </w:rPr>
      </w:pPr>
    </w:p>
    <w:p w14:paraId="0315F62C" w14:textId="42290034" w:rsidR="009A114D" w:rsidRPr="00FF0764" w:rsidRDefault="00FF0764" w:rsidP="00FF0764">
      <w:pPr>
        <w:spacing w:line="259" w:lineRule="auto"/>
        <w:jc w:val="both"/>
        <w:rPr>
          <w:rFonts w:asciiTheme="minorHAnsi" w:hAnsiTheme="minorHAnsi" w:cstheme="minorHAnsi"/>
          <w:b/>
          <w:color w:val="C00000"/>
          <w:sz w:val="24"/>
          <w:szCs w:val="24"/>
          <w:lang w:val="it-IT"/>
        </w:rPr>
      </w:pPr>
      <w:r w:rsidRPr="00FF0764">
        <w:rPr>
          <w:rFonts w:asciiTheme="minorHAnsi" w:hAnsiTheme="minorHAnsi" w:cstheme="minorHAnsi"/>
          <w:b/>
          <w:color w:val="C00000"/>
          <w:sz w:val="24"/>
          <w:szCs w:val="24"/>
          <w:lang w:val="it-IT"/>
        </w:rPr>
        <w:t>LE STRATEGIE INNOVATIVE DI NOVATERRA</w:t>
      </w:r>
    </w:p>
    <w:p w14:paraId="7C919BF8" w14:textId="77777777" w:rsidR="009A114D" w:rsidRPr="00FF0764" w:rsidRDefault="009A114D" w:rsidP="00FF0764">
      <w:pPr>
        <w:spacing w:line="259" w:lineRule="auto"/>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Il progetto NOVATERRA si articola in tre strategie chiave, che sinergicamente mirano a trasformare l'approccio all'olivicoltura:</w:t>
      </w:r>
    </w:p>
    <w:p w14:paraId="79197CD1" w14:textId="77777777" w:rsidR="009A114D" w:rsidRPr="00FF0764" w:rsidRDefault="009A114D" w:rsidP="00FF0764">
      <w:pPr>
        <w:widowControl/>
        <w:numPr>
          <w:ilvl w:val="0"/>
          <w:numId w:val="3"/>
        </w:numPr>
        <w:autoSpaceDE/>
        <w:autoSpaceDN/>
        <w:spacing w:line="259" w:lineRule="auto"/>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 xml:space="preserve">Protezione delle colture all'avanguardia: NOVATERRA promuove l'impiego di soluzioni di difesa innovative, privilegiando alternative naturali come </w:t>
      </w:r>
      <w:proofErr w:type="spellStart"/>
      <w:r w:rsidRPr="00FF0764">
        <w:rPr>
          <w:rFonts w:asciiTheme="minorHAnsi" w:hAnsiTheme="minorHAnsi" w:cstheme="minorHAnsi"/>
          <w:sz w:val="24"/>
          <w:szCs w:val="24"/>
          <w:lang w:val="it-IT"/>
        </w:rPr>
        <w:t>bio</w:t>
      </w:r>
      <w:proofErr w:type="spellEnd"/>
      <w:r w:rsidRPr="00FF0764">
        <w:rPr>
          <w:rFonts w:asciiTheme="minorHAnsi" w:hAnsiTheme="minorHAnsi" w:cstheme="minorHAnsi"/>
          <w:sz w:val="24"/>
          <w:szCs w:val="24"/>
          <w:lang w:val="it-IT"/>
        </w:rPr>
        <w:t xml:space="preserve">-pesticidi, </w:t>
      </w:r>
      <w:proofErr w:type="spellStart"/>
      <w:r w:rsidRPr="00FF0764">
        <w:rPr>
          <w:rFonts w:asciiTheme="minorHAnsi" w:hAnsiTheme="minorHAnsi" w:cstheme="minorHAnsi"/>
          <w:sz w:val="24"/>
          <w:szCs w:val="24"/>
          <w:lang w:val="it-IT"/>
        </w:rPr>
        <w:t>bio</w:t>
      </w:r>
      <w:proofErr w:type="spellEnd"/>
      <w:r w:rsidRPr="00FF0764">
        <w:rPr>
          <w:rFonts w:asciiTheme="minorHAnsi" w:hAnsiTheme="minorHAnsi" w:cstheme="minorHAnsi"/>
          <w:sz w:val="24"/>
          <w:szCs w:val="24"/>
          <w:lang w:val="it-IT"/>
        </w:rPr>
        <w:t>-controllo e coadiuvanti.</w:t>
      </w:r>
    </w:p>
    <w:p w14:paraId="61D65B47" w14:textId="77777777" w:rsidR="009A114D" w:rsidRPr="00FF0764" w:rsidRDefault="009A114D" w:rsidP="00FF0764">
      <w:pPr>
        <w:widowControl/>
        <w:numPr>
          <w:ilvl w:val="0"/>
          <w:numId w:val="3"/>
        </w:numPr>
        <w:autoSpaceDE/>
        <w:autoSpaceDN/>
        <w:spacing w:line="259" w:lineRule="auto"/>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Smart Farming per un'agricoltura di precisione: attraverso una piattaforma di agricoltura intelligente, il progetto mira a ottimizzare l'applicazione dei prodotti di protezione, riducendone l'impiego e aumentando l'efficacia.</w:t>
      </w:r>
    </w:p>
    <w:p w14:paraId="7778AEA5" w14:textId="77777777" w:rsidR="009A114D" w:rsidRPr="00FF0764" w:rsidRDefault="009A114D" w:rsidP="00FF0764">
      <w:pPr>
        <w:widowControl/>
        <w:numPr>
          <w:ilvl w:val="0"/>
          <w:numId w:val="3"/>
        </w:numPr>
        <w:autoSpaceDE/>
        <w:autoSpaceDN/>
        <w:spacing w:line="259" w:lineRule="auto"/>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Gestione del suolo e biodiversità: NOVATERRA introduce nuove strategie per la gestione del suolo, la promozione della biodiversità funzionale e l'impiego di robotica per il controllo delle infestanti.</w:t>
      </w:r>
    </w:p>
    <w:p w14:paraId="5C564413" w14:textId="77777777" w:rsidR="00FF0764" w:rsidRDefault="00FF0764" w:rsidP="00FF0764">
      <w:pPr>
        <w:spacing w:line="259" w:lineRule="auto"/>
        <w:jc w:val="both"/>
        <w:rPr>
          <w:rFonts w:asciiTheme="minorHAnsi" w:hAnsiTheme="minorHAnsi" w:cstheme="minorHAnsi"/>
          <w:b/>
          <w:color w:val="C00000"/>
          <w:sz w:val="24"/>
          <w:szCs w:val="24"/>
          <w:lang w:val="it-IT"/>
        </w:rPr>
      </w:pPr>
    </w:p>
    <w:p w14:paraId="6BD0F9CF" w14:textId="5A69B97B" w:rsidR="009A114D" w:rsidRPr="00FF0764" w:rsidRDefault="00FF0764" w:rsidP="00FF0764">
      <w:pPr>
        <w:spacing w:line="259" w:lineRule="auto"/>
        <w:jc w:val="both"/>
        <w:rPr>
          <w:rFonts w:asciiTheme="minorHAnsi" w:hAnsiTheme="minorHAnsi" w:cstheme="minorHAnsi"/>
          <w:b/>
          <w:color w:val="C00000"/>
          <w:sz w:val="24"/>
          <w:szCs w:val="24"/>
          <w:lang w:val="it-IT"/>
        </w:rPr>
      </w:pPr>
      <w:r w:rsidRPr="00FF0764">
        <w:rPr>
          <w:rFonts w:asciiTheme="minorHAnsi" w:hAnsiTheme="minorHAnsi" w:cstheme="minorHAnsi"/>
          <w:b/>
          <w:color w:val="C00000"/>
          <w:sz w:val="24"/>
          <w:szCs w:val="24"/>
          <w:lang w:val="it-IT"/>
        </w:rPr>
        <w:t>UN FUTURO SOSTENIBILE PER L'OLIVICOLTURA MEDITERRANEA</w:t>
      </w:r>
    </w:p>
    <w:p w14:paraId="4B0C5C6E" w14:textId="39F99392" w:rsidR="009A114D" w:rsidRPr="00FF0764" w:rsidRDefault="009A114D" w:rsidP="00FF0764">
      <w:pPr>
        <w:spacing w:line="259" w:lineRule="auto"/>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NOVATERRA rappresenta un'importante opportunità per il settore olivicolo mediterraneo. Grazie alla collaborazione di partner esperti e all'implementazione di strategie innovative, il progetto si propone di creare un modello di agricoltura più sostenibile, sia dal punto di vista ambientale che economico</w:t>
      </w:r>
      <w:r w:rsidR="00FF0764">
        <w:rPr>
          <w:rFonts w:asciiTheme="minorHAnsi" w:hAnsiTheme="minorHAnsi" w:cstheme="minorHAnsi"/>
          <w:sz w:val="24"/>
          <w:szCs w:val="24"/>
          <w:lang w:val="it-IT"/>
        </w:rPr>
        <w:t>.</w:t>
      </w:r>
    </w:p>
    <w:p w14:paraId="747E7E6A" w14:textId="77777777" w:rsidR="00FF0764" w:rsidRDefault="00FF0764" w:rsidP="00FF0764">
      <w:pPr>
        <w:jc w:val="both"/>
        <w:rPr>
          <w:rFonts w:asciiTheme="minorHAnsi" w:hAnsiTheme="minorHAnsi" w:cstheme="minorHAnsi"/>
          <w:b/>
          <w:bCs/>
          <w:color w:val="C00000"/>
          <w:sz w:val="24"/>
          <w:szCs w:val="24"/>
        </w:rPr>
      </w:pPr>
    </w:p>
    <w:p w14:paraId="2B304B4F" w14:textId="6C332F87" w:rsidR="009A114D" w:rsidRPr="00FF0764" w:rsidRDefault="00FF0764" w:rsidP="00FF0764">
      <w:pPr>
        <w:jc w:val="both"/>
        <w:rPr>
          <w:rFonts w:asciiTheme="minorHAnsi" w:hAnsiTheme="minorHAnsi" w:cstheme="minorHAnsi"/>
          <w:b/>
          <w:color w:val="C00000"/>
          <w:sz w:val="24"/>
          <w:szCs w:val="24"/>
          <w:lang w:val="it-IT"/>
        </w:rPr>
      </w:pPr>
      <w:r w:rsidRPr="00FF0764">
        <w:rPr>
          <w:rFonts w:asciiTheme="minorHAnsi" w:hAnsiTheme="minorHAnsi" w:cstheme="minorHAnsi"/>
          <w:b/>
          <w:bCs/>
          <w:color w:val="C00000"/>
          <w:sz w:val="24"/>
          <w:szCs w:val="24"/>
        </w:rPr>
        <w:t>SMART FARMING PER UN'AGRICOLTURA DI PRECISIONE</w:t>
      </w:r>
    </w:p>
    <w:p w14:paraId="06B16A29" w14:textId="76C5CD5E" w:rsidR="007F40E0" w:rsidRPr="00FF0764" w:rsidRDefault="007F40E0" w:rsidP="00FF0764">
      <w:pPr>
        <w:jc w:val="both"/>
        <w:rPr>
          <w:rFonts w:asciiTheme="minorHAnsi" w:hAnsiTheme="minorHAnsi" w:cstheme="minorHAnsi"/>
          <w:b/>
          <w:sz w:val="24"/>
          <w:szCs w:val="24"/>
          <w:lang w:val="it-IT"/>
        </w:rPr>
      </w:pPr>
      <w:r w:rsidRPr="00FF0764">
        <w:rPr>
          <w:rFonts w:asciiTheme="minorHAnsi" w:hAnsiTheme="minorHAnsi" w:cstheme="minorHAnsi"/>
          <w:b/>
          <w:sz w:val="24"/>
          <w:szCs w:val="24"/>
          <w:lang w:val="it-IT"/>
        </w:rPr>
        <w:t>Valutazione della sostenibilità in vigneto e in oliveto</w:t>
      </w:r>
    </w:p>
    <w:p w14:paraId="7AE38445" w14:textId="77777777" w:rsidR="00FF0764" w:rsidRPr="00FF0764" w:rsidRDefault="007F40E0" w:rsidP="00FF0764">
      <w:pPr>
        <w:jc w:val="both"/>
        <w:rPr>
          <w:rFonts w:asciiTheme="minorHAnsi" w:hAnsiTheme="minorHAnsi" w:cstheme="minorHAnsi"/>
          <w:spacing w:val="-4"/>
          <w:sz w:val="24"/>
          <w:szCs w:val="24"/>
          <w:lang w:val="it-IT"/>
        </w:rPr>
        <w:sectPr w:rsidR="00FF0764" w:rsidRPr="00FF0764" w:rsidSect="00FF0764">
          <w:footerReference w:type="default" r:id="rId7"/>
          <w:headerReference w:type="first" r:id="rId8"/>
          <w:footerReference w:type="first" r:id="rId9"/>
          <w:pgSz w:w="11906" w:h="16838" w:code="9"/>
          <w:pgMar w:top="3119" w:right="1134" w:bottom="1134" w:left="1134" w:header="708" w:footer="1275" w:gutter="0"/>
          <w:cols w:space="708"/>
          <w:titlePg/>
          <w:docGrid w:linePitch="360"/>
        </w:sectPr>
      </w:pPr>
      <w:r w:rsidRPr="00FF0764">
        <w:rPr>
          <w:rFonts w:asciiTheme="minorHAnsi" w:hAnsiTheme="minorHAnsi" w:cstheme="minorHAnsi"/>
          <w:sz w:val="24"/>
          <w:szCs w:val="24"/>
          <w:lang w:val="it-IT"/>
        </w:rPr>
        <w:t xml:space="preserve">Sia </w:t>
      </w:r>
      <w:r w:rsidR="00B87BB9" w:rsidRPr="00FF0764">
        <w:rPr>
          <w:rFonts w:asciiTheme="minorHAnsi" w:hAnsiTheme="minorHAnsi" w:cstheme="minorHAnsi"/>
          <w:sz w:val="24"/>
          <w:szCs w:val="24"/>
          <w:lang w:val="it-IT"/>
        </w:rPr>
        <w:t>i</w:t>
      </w:r>
      <w:r w:rsidRPr="00FF0764">
        <w:rPr>
          <w:rFonts w:asciiTheme="minorHAnsi" w:hAnsiTheme="minorHAnsi" w:cstheme="minorHAnsi"/>
          <w:sz w:val="24"/>
          <w:szCs w:val="24"/>
          <w:lang w:val="it-IT"/>
        </w:rPr>
        <w:t xml:space="preserve"> produttori che </w:t>
      </w:r>
      <w:r w:rsidR="00B87BB9" w:rsidRPr="00FF0764">
        <w:rPr>
          <w:rFonts w:asciiTheme="minorHAnsi" w:hAnsiTheme="minorHAnsi" w:cstheme="minorHAnsi"/>
          <w:sz w:val="24"/>
          <w:szCs w:val="24"/>
          <w:lang w:val="it-IT"/>
        </w:rPr>
        <w:t>i</w:t>
      </w:r>
      <w:r w:rsidRPr="00FF0764">
        <w:rPr>
          <w:rFonts w:asciiTheme="minorHAnsi" w:hAnsiTheme="minorHAnsi" w:cstheme="minorHAnsi"/>
          <w:sz w:val="24"/>
          <w:szCs w:val="24"/>
          <w:lang w:val="it-IT"/>
        </w:rPr>
        <w:t xml:space="preserve"> consumatori sono sempre più interessati a monitorare la sostenibilità della produzione di cibo, dal punto di vista ambientale, sociale ed economico. La possibilità di confrontare l’impatto sulla sostenibilità di diverse gestioni della coltura p</w:t>
      </w:r>
      <w:r w:rsidR="00B87BB9" w:rsidRPr="00FF0764">
        <w:rPr>
          <w:rFonts w:asciiTheme="minorHAnsi" w:hAnsiTheme="minorHAnsi" w:cstheme="minorHAnsi"/>
          <w:sz w:val="24"/>
          <w:szCs w:val="24"/>
          <w:lang w:val="it-IT"/>
        </w:rPr>
        <w:t>uò</w:t>
      </w:r>
      <w:r w:rsidRPr="00FF0764">
        <w:rPr>
          <w:rFonts w:asciiTheme="minorHAnsi" w:hAnsiTheme="minorHAnsi" w:cstheme="minorHAnsi"/>
          <w:sz w:val="24"/>
          <w:szCs w:val="24"/>
          <w:lang w:val="it-IT"/>
        </w:rPr>
        <w:t xml:space="preserve"> rappresentare un’informazione utile nel processo decisionale. Infatti l’impatto delle attività agricole dipende dall</w:t>
      </w:r>
      <w:r w:rsidRPr="00FF0764">
        <w:rPr>
          <w:rFonts w:asciiTheme="minorHAnsi" w:hAnsiTheme="minorHAnsi" w:cstheme="minorHAnsi"/>
          <w:spacing w:val="-4"/>
          <w:sz w:val="24"/>
          <w:szCs w:val="24"/>
          <w:lang w:val="it-IT"/>
        </w:rPr>
        <w:t xml:space="preserve">e pratiche adottate in campo (es. uso di carburanti, prodotti per la protezione delle piante e fertilizzanti, apporto di sostanza organica e immissione di inquinanti nell’ambiente naturale), che impattano su diversi aspetti, come l’inquinamento di acqua e aria, la degradazione del suolo, la perdita di biodiversità e il paesaggio. A causa della loro diffusione e importanza economica, le colture di vite e olivo </w:t>
      </w:r>
      <w:r w:rsidR="00846498" w:rsidRPr="00FF0764">
        <w:rPr>
          <w:rFonts w:asciiTheme="minorHAnsi" w:hAnsiTheme="minorHAnsi" w:cstheme="minorHAnsi"/>
          <w:spacing w:val="-4"/>
          <w:sz w:val="24"/>
          <w:szCs w:val="24"/>
          <w:lang w:val="it-IT"/>
        </w:rPr>
        <w:t xml:space="preserve">sono due tra le colture più importanti </w:t>
      </w:r>
      <w:r w:rsidR="00B87BB9" w:rsidRPr="00FF0764">
        <w:rPr>
          <w:rFonts w:asciiTheme="minorHAnsi" w:hAnsiTheme="minorHAnsi" w:cstheme="minorHAnsi"/>
          <w:spacing w:val="-4"/>
          <w:sz w:val="24"/>
          <w:szCs w:val="24"/>
          <w:lang w:val="it-IT"/>
        </w:rPr>
        <w:t>la</w:t>
      </w:r>
      <w:r w:rsidR="00846498" w:rsidRPr="00FF0764">
        <w:rPr>
          <w:rFonts w:asciiTheme="minorHAnsi" w:hAnsiTheme="minorHAnsi" w:cstheme="minorHAnsi"/>
          <w:spacing w:val="-4"/>
          <w:sz w:val="24"/>
          <w:szCs w:val="24"/>
          <w:lang w:val="it-IT"/>
        </w:rPr>
        <w:t xml:space="preserve"> cui gestione ha un imp</w:t>
      </w:r>
      <w:bookmarkStart w:id="0" w:name="_GoBack"/>
      <w:bookmarkEnd w:id="0"/>
      <w:r w:rsidR="00846498" w:rsidRPr="00FF0764">
        <w:rPr>
          <w:rFonts w:asciiTheme="minorHAnsi" w:hAnsiTheme="minorHAnsi" w:cstheme="minorHAnsi"/>
          <w:spacing w:val="-4"/>
          <w:sz w:val="24"/>
          <w:szCs w:val="24"/>
          <w:lang w:val="it-IT"/>
        </w:rPr>
        <w:t xml:space="preserve">atto sull’ambiente. </w:t>
      </w:r>
    </w:p>
    <w:p w14:paraId="6F626056" w14:textId="571CDFF9" w:rsidR="007F40E0" w:rsidRPr="00FF0764" w:rsidRDefault="00846498" w:rsidP="00FF0764">
      <w:pPr>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lastRenderedPageBreak/>
        <w:t>Nell’ambito del progetto INNOVINE, sono stati sviluppati alcuni indicatori di sostenibilità per la gestione del vigneto, rivolti a sei macro-aree: Salute umana, Aria, Suolo, Acqua, Energia e Biodiversità. Il sistema di indicatori è sta</w:t>
      </w:r>
      <w:r w:rsidR="00544865" w:rsidRPr="00FF0764">
        <w:rPr>
          <w:rFonts w:asciiTheme="minorHAnsi" w:hAnsiTheme="minorHAnsi" w:cstheme="minorHAnsi"/>
          <w:sz w:val="24"/>
          <w:szCs w:val="24"/>
          <w:lang w:val="it-IT"/>
        </w:rPr>
        <w:t>t</w:t>
      </w:r>
      <w:r w:rsidRPr="00FF0764">
        <w:rPr>
          <w:rFonts w:asciiTheme="minorHAnsi" w:hAnsiTheme="minorHAnsi" w:cstheme="minorHAnsi"/>
          <w:sz w:val="24"/>
          <w:szCs w:val="24"/>
          <w:lang w:val="it-IT"/>
        </w:rPr>
        <w:t xml:space="preserve">o sviluppato a partire da una ricerca </w:t>
      </w:r>
      <w:r w:rsidR="00544865" w:rsidRPr="00FF0764">
        <w:rPr>
          <w:rFonts w:asciiTheme="minorHAnsi" w:hAnsiTheme="minorHAnsi" w:cstheme="minorHAnsi"/>
          <w:sz w:val="24"/>
          <w:szCs w:val="24"/>
          <w:lang w:val="it-IT"/>
        </w:rPr>
        <w:t>bibliografica</w:t>
      </w:r>
      <w:r w:rsidRPr="00FF0764">
        <w:rPr>
          <w:rFonts w:asciiTheme="minorHAnsi" w:hAnsiTheme="minorHAnsi" w:cstheme="minorHAnsi"/>
          <w:sz w:val="24"/>
          <w:szCs w:val="24"/>
          <w:lang w:val="it-IT"/>
        </w:rPr>
        <w:t xml:space="preserve">, </w:t>
      </w:r>
      <w:r w:rsidR="00544865" w:rsidRPr="00FF0764">
        <w:rPr>
          <w:rFonts w:asciiTheme="minorHAnsi" w:hAnsiTheme="minorHAnsi" w:cstheme="minorHAnsi"/>
          <w:sz w:val="24"/>
          <w:szCs w:val="24"/>
          <w:lang w:val="it-IT"/>
        </w:rPr>
        <w:t>che ha portato alla selezione degli indici in base alla loro rilevanza scientifica e al loro uso</w:t>
      </w:r>
      <w:r w:rsidR="00A8792C" w:rsidRPr="00FF0764">
        <w:rPr>
          <w:rFonts w:asciiTheme="minorHAnsi" w:hAnsiTheme="minorHAnsi" w:cstheme="minorHAnsi"/>
          <w:sz w:val="24"/>
          <w:szCs w:val="24"/>
          <w:lang w:val="it-IT"/>
        </w:rPr>
        <w:t xml:space="preserve"> pregresso in diversi contesti, così come la </w:t>
      </w:r>
      <w:r w:rsidR="00544865" w:rsidRPr="00FF0764">
        <w:rPr>
          <w:rFonts w:asciiTheme="minorHAnsi" w:hAnsiTheme="minorHAnsi" w:cstheme="minorHAnsi"/>
          <w:sz w:val="24"/>
          <w:szCs w:val="24"/>
          <w:lang w:val="it-IT"/>
        </w:rPr>
        <w:t>s</w:t>
      </w:r>
      <w:r w:rsidR="00A8792C" w:rsidRPr="00FF0764">
        <w:rPr>
          <w:rFonts w:asciiTheme="minorHAnsi" w:hAnsiTheme="minorHAnsi" w:cstheme="minorHAnsi"/>
          <w:sz w:val="24"/>
          <w:szCs w:val="24"/>
          <w:lang w:val="it-IT"/>
        </w:rPr>
        <w:t>emplicità degli input richiesti per il calcolo. Per ogni indicatore e sub-indicatore è poi stat</w:t>
      </w:r>
      <w:r w:rsidR="00B87BB9" w:rsidRPr="00FF0764">
        <w:rPr>
          <w:rFonts w:asciiTheme="minorHAnsi" w:hAnsiTheme="minorHAnsi" w:cstheme="minorHAnsi"/>
          <w:sz w:val="24"/>
          <w:szCs w:val="24"/>
          <w:lang w:val="it-IT"/>
        </w:rPr>
        <w:t>a</w:t>
      </w:r>
      <w:r w:rsidR="00A8792C" w:rsidRPr="00FF0764">
        <w:rPr>
          <w:rFonts w:asciiTheme="minorHAnsi" w:hAnsiTheme="minorHAnsi" w:cstheme="minorHAnsi"/>
          <w:sz w:val="24"/>
          <w:szCs w:val="24"/>
          <w:lang w:val="it-IT"/>
        </w:rPr>
        <w:t xml:space="preserve"> definita l’assegnazione di un punteggio, da 0 (nessun impatto) a 5 (impatto molto forte), al fine di mostrare in modo chiaro i risultati per ognuno degli indicatori.</w:t>
      </w:r>
    </w:p>
    <w:p w14:paraId="75AB4045" w14:textId="77777777" w:rsidR="007F009B" w:rsidRPr="00FF0764" w:rsidRDefault="007F009B" w:rsidP="00FF0764">
      <w:pPr>
        <w:pStyle w:val="TableParagraph"/>
        <w:jc w:val="both"/>
        <w:rPr>
          <w:rFonts w:asciiTheme="minorHAnsi" w:hAnsiTheme="minorHAnsi" w:cstheme="minorHAnsi"/>
          <w:sz w:val="24"/>
          <w:szCs w:val="24"/>
          <w:lang w:val="it-IT"/>
        </w:rPr>
      </w:pPr>
    </w:p>
    <w:p w14:paraId="34A5E71A" w14:textId="029D1029" w:rsidR="00A8792C" w:rsidRPr="00FF0764" w:rsidRDefault="00A8792C" w:rsidP="00FF0764">
      <w:pPr>
        <w:pStyle w:val="TableParagraph"/>
        <w:jc w:val="both"/>
        <w:rPr>
          <w:rFonts w:asciiTheme="minorHAnsi" w:hAnsiTheme="minorHAnsi" w:cstheme="minorHAnsi"/>
          <w:b/>
          <w:color w:val="C00000"/>
          <w:sz w:val="24"/>
          <w:szCs w:val="24"/>
          <w:lang w:val="it-IT"/>
        </w:rPr>
      </w:pPr>
      <w:r w:rsidRPr="00FF0764">
        <w:rPr>
          <w:rFonts w:asciiTheme="minorHAnsi" w:hAnsiTheme="minorHAnsi" w:cstheme="minorHAnsi"/>
          <w:b/>
          <w:color w:val="C00000"/>
          <w:sz w:val="24"/>
          <w:szCs w:val="24"/>
          <w:lang w:val="it-IT"/>
        </w:rPr>
        <w:t>Sistemi di supporto alle decisioni in viticoltura e olivicoltura</w:t>
      </w:r>
    </w:p>
    <w:p w14:paraId="7554D695" w14:textId="3EBDF8BD" w:rsidR="00A8792C" w:rsidRPr="00FF0764" w:rsidRDefault="00A8792C" w:rsidP="00FF0764">
      <w:pPr>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I sistemi di supporto alle decisioni (</w:t>
      </w:r>
      <w:proofErr w:type="spellStart"/>
      <w:r w:rsidR="007F009B" w:rsidRPr="00FF0764">
        <w:rPr>
          <w:rFonts w:asciiTheme="minorHAnsi" w:hAnsiTheme="minorHAnsi" w:cstheme="minorHAnsi"/>
          <w:sz w:val="24"/>
          <w:szCs w:val="24"/>
          <w:lang w:val="it-IT"/>
        </w:rPr>
        <w:t>Decision</w:t>
      </w:r>
      <w:proofErr w:type="spellEnd"/>
      <w:r w:rsidR="007F009B" w:rsidRPr="00FF0764">
        <w:rPr>
          <w:rFonts w:asciiTheme="minorHAnsi" w:hAnsiTheme="minorHAnsi" w:cstheme="minorHAnsi"/>
          <w:sz w:val="24"/>
          <w:szCs w:val="24"/>
          <w:lang w:val="it-IT"/>
        </w:rPr>
        <w:t xml:space="preserve"> </w:t>
      </w:r>
      <w:proofErr w:type="spellStart"/>
      <w:r w:rsidR="007F009B" w:rsidRPr="00FF0764">
        <w:rPr>
          <w:rFonts w:asciiTheme="minorHAnsi" w:hAnsiTheme="minorHAnsi" w:cstheme="minorHAnsi"/>
          <w:sz w:val="24"/>
          <w:szCs w:val="24"/>
          <w:lang w:val="it-IT"/>
        </w:rPr>
        <w:t>Support</w:t>
      </w:r>
      <w:proofErr w:type="spellEnd"/>
      <w:r w:rsidR="007F009B" w:rsidRPr="00FF0764">
        <w:rPr>
          <w:rFonts w:asciiTheme="minorHAnsi" w:hAnsiTheme="minorHAnsi" w:cstheme="minorHAnsi"/>
          <w:sz w:val="24"/>
          <w:szCs w:val="24"/>
          <w:lang w:val="it-IT"/>
        </w:rPr>
        <w:t xml:space="preserve"> Systems</w:t>
      </w:r>
      <w:r w:rsidR="00994BDA" w:rsidRPr="00FF0764">
        <w:rPr>
          <w:rFonts w:asciiTheme="minorHAnsi" w:hAnsiTheme="minorHAnsi" w:cstheme="minorHAnsi"/>
          <w:sz w:val="24"/>
          <w:szCs w:val="24"/>
          <w:lang w:val="it-IT"/>
        </w:rPr>
        <w:t>,</w:t>
      </w:r>
      <w:r w:rsidR="007F009B" w:rsidRPr="00FF0764">
        <w:rPr>
          <w:rFonts w:asciiTheme="minorHAnsi" w:hAnsiTheme="minorHAnsi" w:cstheme="minorHAnsi"/>
          <w:sz w:val="24"/>
          <w:szCs w:val="24"/>
          <w:lang w:val="it-IT"/>
        </w:rPr>
        <w:t xml:space="preserve"> </w:t>
      </w:r>
      <w:proofErr w:type="spellStart"/>
      <w:r w:rsidR="007F009B" w:rsidRPr="00FF0764">
        <w:rPr>
          <w:rFonts w:asciiTheme="minorHAnsi" w:hAnsiTheme="minorHAnsi" w:cstheme="minorHAnsi"/>
          <w:sz w:val="24"/>
          <w:szCs w:val="24"/>
          <w:lang w:val="it-IT"/>
        </w:rPr>
        <w:t>DSSs</w:t>
      </w:r>
      <w:proofErr w:type="spellEnd"/>
      <w:r w:rsidRPr="00FF0764">
        <w:rPr>
          <w:rFonts w:asciiTheme="minorHAnsi" w:hAnsiTheme="minorHAnsi" w:cstheme="minorHAnsi"/>
          <w:sz w:val="24"/>
          <w:szCs w:val="24"/>
          <w:lang w:val="it-IT"/>
        </w:rPr>
        <w:t>) sono sistemi informatici che supportano colui che gestisce la coltura (consulenti, tecnici, agricoltori) nel processo di formulazione delle decisioni. I DSS possono supportare sia deci</w:t>
      </w:r>
      <w:r w:rsidR="007F3DCF" w:rsidRPr="00FF0764">
        <w:rPr>
          <w:rFonts w:asciiTheme="minorHAnsi" w:hAnsiTheme="minorHAnsi" w:cstheme="minorHAnsi"/>
          <w:sz w:val="24"/>
          <w:szCs w:val="24"/>
          <w:lang w:val="it-IT"/>
        </w:rPr>
        <w:t xml:space="preserve">sioni strategiche che tattiche, relative alla gestione delle colture. Le decisioni strategiche sono quelle che hanno effetti sull’intero ciclo colturale, mentre quelle tattiche hanno effetto limitato alla stagione colturale corrente (es. protezione delle colture, fertilizzazione, irrigazione e fertirrigazione, gestione della chioma, raccolta). </w:t>
      </w:r>
    </w:p>
    <w:p w14:paraId="1FE7654D" w14:textId="2E18502C" w:rsidR="00A8792C" w:rsidRPr="00FF0764" w:rsidRDefault="007F3DCF" w:rsidP="00FF0764">
      <w:pPr>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I DSS integrano informazioni da diverse fonti, raccogliendole, organizzandole e interpretandole al fine di consigliare l’azione più opportuna, per mezzo di modelli matematici</w:t>
      </w:r>
      <w:r w:rsidR="00A43FE2" w:rsidRPr="00FF0764">
        <w:rPr>
          <w:rFonts w:asciiTheme="minorHAnsi" w:hAnsiTheme="minorHAnsi" w:cstheme="minorHAnsi"/>
          <w:sz w:val="24"/>
          <w:szCs w:val="24"/>
          <w:lang w:val="it-IT"/>
        </w:rPr>
        <w:t xml:space="preserve">, </w:t>
      </w:r>
      <w:r w:rsidR="00DB3D4E" w:rsidRPr="00FF0764">
        <w:rPr>
          <w:rFonts w:asciiTheme="minorHAnsi" w:hAnsiTheme="minorHAnsi" w:cstheme="minorHAnsi"/>
          <w:sz w:val="24"/>
          <w:szCs w:val="24"/>
          <w:lang w:val="it-IT"/>
        </w:rPr>
        <w:t>conoscenze di</w:t>
      </w:r>
      <w:r w:rsidR="00A43FE2" w:rsidRPr="00FF0764">
        <w:rPr>
          <w:rFonts w:asciiTheme="minorHAnsi" w:hAnsiTheme="minorHAnsi" w:cstheme="minorHAnsi"/>
          <w:sz w:val="24"/>
          <w:szCs w:val="24"/>
          <w:lang w:val="it-IT"/>
        </w:rPr>
        <w:t xml:space="preserve"> esperti</w:t>
      </w:r>
      <w:r w:rsidRPr="00FF0764">
        <w:rPr>
          <w:rFonts w:asciiTheme="minorHAnsi" w:hAnsiTheme="minorHAnsi" w:cstheme="minorHAnsi"/>
          <w:sz w:val="24"/>
          <w:szCs w:val="24"/>
          <w:lang w:val="it-IT"/>
        </w:rPr>
        <w:t xml:space="preserve"> e dati puntuali. </w:t>
      </w:r>
      <w:r w:rsidR="00A43FE2" w:rsidRPr="00FF0764">
        <w:rPr>
          <w:rFonts w:asciiTheme="minorHAnsi" w:hAnsiTheme="minorHAnsi" w:cstheme="minorHAnsi"/>
          <w:sz w:val="24"/>
          <w:szCs w:val="24"/>
          <w:lang w:val="it-IT"/>
        </w:rPr>
        <w:t xml:space="preserve">I DSS devono avere un’interfaccia che sia di facile comprensione per l’utente e devono essere sufficientemente flessibili per gestire le </w:t>
      </w:r>
      <w:r w:rsidR="00DB3D4E" w:rsidRPr="00FF0764">
        <w:rPr>
          <w:rFonts w:asciiTheme="minorHAnsi" w:hAnsiTheme="minorHAnsi" w:cstheme="minorHAnsi"/>
          <w:sz w:val="24"/>
          <w:szCs w:val="24"/>
          <w:lang w:val="it-IT"/>
        </w:rPr>
        <w:t xml:space="preserve">necessità della normale </w:t>
      </w:r>
      <w:r w:rsidR="00A43FE2" w:rsidRPr="00FF0764">
        <w:rPr>
          <w:rFonts w:asciiTheme="minorHAnsi" w:hAnsiTheme="minorHAnsi" w:cstheme="minorHAnsi"/>
          <w:sz w:val="24"/>
          <w:szCs w:val="24"/>
          <w:lang w:val="it-IT"/>
        </w:rPr>
        <w:t>gestione delle colture.</w:t>
      </w:r>
    </w:p>
    <w:p w14:paraId="46FC155A" w14:textId="55CC7E00" w:rsidR="002B2DFC" w:rsidRPr="00FF0764" w:rsidRDefault="002B2DFC" w:rsidP="00FF0764">
      <w:pPr>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I DSS devono avere un flusso continuo di informazioni da</w:t>
      </w:r>
      <w:r w:rsidR="00DB3D4E" w:rsidRPr="00FF0764">
        <w:rPr>
          <w:rFonts w:asciiTheme="minorHAnsi" w:hAnsiTheme="minorHAnsi" w:cstheme="minorHAnsi"/>
          <w:sz w:val="24"/>
          <w:szCs w:val="24"/>
          <w:lang w:val="it-IT"/>
        </w:rPr>
        <w:t xml:space="preserve">/per </w:t>
      </w:r>
      <w:r w:rsidRPr="00FF0764">
        <w:rPr>
          <w:rFonts w:asciiTheme="minorHAnsi" w:hAnsiTheme="minorHAnsi" w:cstheme="minorHAnsi"/>
          <w:sz w:val="24"/>
          <w:szCs w:val="24"/>
          <w:lang w:val="it-IT"/>
        </w:rPr>
        <w:t>gli utilizzatori, in quanto devono:</w:t>
      </w:r>
    </w:p>
    <w:p w14:paraId="1F770F5E" w14:textId="73746BEE" w:rsidR="002B2DFC" w:rsidRPr="00FF0764" w:rsidRDefault="002B2DFC" w:rsidP="00FF0764">
      <w:pPr>
        <w:pStyle w:val="Paragrafoelenco"/>
        <w:numPr>
          <w:ilvl w:val="0"/>
          <w:numId w:val="4"/>
        </w:numPr>
        <w:ind w:left="567"/>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 xml:space="preserve">Raccogliere i dati ambientali e delle colture in tempo reale, grazie e una rete di sensori (prossimali o remoti), mezzi di monitoraggio e tecnologie </w:t>
      </w:r>
      <w:proofErr w:type="spellStart"/>
      <w:r w:rsidRPr="00FF0764">
        <w:rPr>
          <w:rFonts w:asciiTheme="minorHAnsi" w:hAnsiTheme="minorHAnsi" w:cstheme="minorHAnsi"/>
          <w:sz w:val="24"/>
          <w:szCs w:val="24"/>
          <w:lang w:val="it-IT"/>
        </w:rPr>
        <w:t>IoT</w:t>
      </w:r>
      <w:proofErr w:type="spellEnd"/>
      <w:r w:rsidRPr="00FF0764">
        <w:rPr>
          <w:rFonts w:asciiTheme="minorHAnsi" w:hAnsiTheme="minorHAnsi" w:cstheme="minorHAnsi"/>
          <w:sz w:val="24"/>
          <w:szCs w:val="24"/>
          <w:lang w:val="it-IT"/>
        </w:rPr>
        <w:t xml:space="preserve"> (Internet of </w:t>
      </w:r>
      <w:proofErr w:type="spellStart"/>
      <w:r w:rsidRPr="00FF0764">
        <w:rPr>
          <w:rFonts w:asciiTheme="minorHAnsi" w:hAnsiTheme="minorHAnsi" w:cstheme="minorHAnsi"/>
          <w:sz w:val="24"/>
          <w:szCs w:val="24"/>
          <w:lang w:val="it-IT"/>
        </w:rPr>
        <w:t>Things</w:t>
      </w:r>
      <w:proofErr w:type="spellEnd"/>
      <w:r w:rsidRPr="00FF0764">
        <w:rPr>
          <w:rFonts w:asciiTheme="minorHAnsi" w:hAnsiTheme="minorHAnsi" w:cstheme="minorHAnsi"/>
          <w:sz w:val="24"/>
          <w:szCs w:val="24"/>
          <w:lang w:val="it-IT"/>
        </w:rPr>
        <w:t>);</w:t>
      </w:r>
    </w:p>
    <w:p w14:paraId="1FE32139" w14:textId="1732C194" w:rsidR="002B2DFC" w:rsidRPr="00FF0764" w:rsidRDefault="002B2DFC" w:rsidP="00FF0764">
      <w:pPr>
        <w:pStyle w:val="Paragrafoelenco"/>
        <w:numPr>
          <w:ilvl w:val="0"/>
          <w:numId w:val="4"/>
        </w:numPr>
        <w:ind w:left="567"/>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Organizzare i dati in sistemi cloud e analizzarli per mezzo di tecniche di modellizzazione e big data;</w:t>
      </w:r>
    </w:p>
    <w:p w14:paraId="4A5A11D3" w14:textId="77777777" w:rsidR="008E4A28" w:rsidRPr="00FF0764" w:rsidRDefault="002B2DFC" w:rsidP="00FF0764">
      <w:pPr>
        <w:pStyle w:val="Paragrafoelenco"/>
        <w:numPr>
          <w:ilvl w:val="0"/>
          <w:numId w:val="4"/>
        </w:numPr>
        <w:ind w:left="567"/>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 xml:space="preserve">Integrare in modo automatico gli output delle analisi con la conoscenza di esperti, producendo così informazione, </w:t>
      </w:r>
      <w:r w:rsidR="008E4A28" w:rsidRPr="00FF0764">
        <w:rPr>
          <w:rFonts w:asciiTheme="minorHAnsi" w:hAnsiTheme="minorHAnsi" w:cstheme="minorHAnsi"/>
          <w:sz w:val="24"/>
          <w:szCs w:val="24"/>
          <w:lang w:val="it-IT"/>
        </w:rPr>
        <w:t>allarmi e supporto alle decisioni riguardo a tutti gli aspetti della gestione delle colture;</w:t>
      </w:r>
    </w:p>
    <w:p w14:paraId="48D4546D" w14:textId="35145146" w:rsidR="002B2DFC" w:rsidRPr="00FF0764" w:rsidRDefault="008E4A28" w:rsidP="00FF0764">
      <w:pPr>
        <w:pStyle w:val="Paragrafoelenco"/>
        <w:numPr>
          <w:ilvl w:val="0"/>
          <w:numId w:val="4"/>
        </w:numPr>
        <w:ind w:left="567"/>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Raccogliere dati relativi alle operazioni svolte in campo per informare le decisioni a</w:t>
      </w:r>
      <w:r w:rsidR="00A368C0" w:rsidRPr="00FF0764">
        <w:rPr>
          <w:rFonts w:asciiTheme="minorHAnsi" w:hAnsiTheme="minorHAnsi" w:cstheme="minorHAnsi"/>
          <w:sz w:val="24"/>
          <w:szCs w:val="24"/>
          <w:lang w:val="it-IT"/>
        </w:rPr>
        <w:t xml:space="preserve"> </w:t>
      </w:r>
      <w:r w:rsidRPr="00FF0764">
        <w:rPr>
          <w:rFonts w:asciiTheme="minorHAnsi" w:hAnsiTheme="minorHAnsi" w:cstheme="minorHAnsi"/>
          <w:sz w:val="24"/>
          <w:szCs w:val="24"/>
          <w:lang w:val="it-IT"/>
        </w:rPr>
        <w:t>valle e calcolare gli indicatori agronomici e di so</w:t>
      </w:r>
      <w:r w:rsidR="00A368C0" w:rsidRPr="00FF0764">
        <w:rPr>
          <w:rFonts w:asciiTheme="minorHAnsi" w:hAnsiTheme="minorHAnsi" w:cstheme="minorHAnsi"/>
          <w:sz w:val="24"/>
          <w:szCs w:val="24"/>
          <w:lang w:val="it-IT"/>
        </w:rPr>
        <w:t>s</w:t>
      </w:r>
      <w:r w:rsidRPr="00FF0764">
        <w:rPr>
          <w:rFonts w:asciiTheme="minorHAnsi" w:hAnsiTheme="minorHAnsi" w:cstheme="minorHAnsi"/>
          <w:sz w:val="24"/>
          <w:szCs w:val="24"/>
          <w:lang w:val="it-IT"/>
        </w:rPr>
        <w:t>tenibilità.</w:t>
      </w:r>
      <w:r w:rsidR="002B2DFC" w:rsidRPr="00FF0764">
        <w:rPr>
          <w:rFonts w:asciiTheme="minorHAnsi" w:hAnsiTheme="minorHAnsi" w:cstheme="minorHAnsi"/>
          <w:sz w:val="24"/>
          <w:szCs w:val="24"/>
          <w:lang w:val="it-IT"/>
        </w:rPr>
        <w:t xml:space="preserve"> </w:t>
      </w:r>
    </w:p>
    <w:p w14:paraId="04AB5AB5" w14:textId="77777777" w:rsidR="00A43FE2" w:rsidRPr="00FF0764" w:rsidRDefault="00A43FE2" w:rsidP="00FF0764">
      <w:pPr>
        <w:jc w:val="both"/>
        <w:rPr>
          <w:rFonts w:asciiTheme="minorHAnsi" w:hAnsiTheme="minorHAnsi" w:cstheme="minorHAnsi"/>
          <w:sz w:val="24"/>
          <w:szCs w:val="24"/>
          <w:lang w:val="it-IT"/>
        </w:rPr>
      </w:pPr>
    </w:p>
    <w:p w14:paraId="22BF3524" w14:textId="28C91C91" w:rsidR="007F009B" w:rsidRPr="00FF0764" w:rsidRDefault="00A368C0" w:rsidP="00FF0764">
      <w:pPr>
        <w:jc w:val="both"/>
        <w:rPr>
          <w:rFonts w:asciiTheme="minorHAnsi" w:hAnsiTheme="minorHAnsi" w:cstheme="minorHAnsi"/>
          <w:b/>
          <w:sz w:val="24"/>
          <w:szCs w:val="24"/>
          <w:lang w:val="it-IT"/>
        </w:rPr>
      </w:pPr>
      <w:r w:rsidRPr="00FF0764">
        <w:rPr>
          <w:rFonts w:asciiTheme="minorHAnsi" w:hAnsiTheme="minorHAnsi" w:cstheme="minorHAnsi"/>
          <w:b/>
          <w:sz w:val="24"/>
          <w:szCs w:val="24"/>
          <w:lang w:val="it-IT"/>
        </w:rPr>
        <w:t>Uso dei mod</w:t>
      </w:r>
      <w:r w:rsidR="000F2AE7" w:rsidRPr="00FF0764">
        <w:rPr>
          <w:rFonts w:asciiTheme="minorHAnsi" w:hAnsiTheme="minorHAnsi" w:cstheme="minorHAnsi"/>
          <w:b/>
          <w:sz w:val="24"/>
          <w:szCs w:val="24"/>
          <w:lang w:val="it-IT"/>
        </w:rPr>
        <w:t>el</w:t>
      </w:r>
      <w:r w:rsidRPr="00FF0764">
        <w:rPr>
          <w:rFonts w:asciiTheme="minorHAnsi" w:hAnsiTheme="minorHAnsi" w:cstheme="minorHAnsi"/>
          <w:b/>
          <w:sz w:val="24"/>
          <w:szCs w:val="24"/>
          <w:lang w:val="it-IT"/>
        </w:rPr>
        <w:t>li previsionali nella protezione delle colture</w:t>
      </w:r>
    </w:p>
    <w:p w14:paraId="79167DD5" w14:textId="3182D72E" w:rsidR="000F2AE7" w:rsidRPr="00FF0764" w:rsidRDefault="000F2AE7" w:rsidP="00FF0764">
      <w:pPr>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I modelli previsionali per le malattie delle piante sono il cuore della realizzazione del</w:t>
      </w:r>
      <w:r w:rsidR="00BD1A23" w:rsidRPr="00FF0764">
        <w:rPr>
          <w:rFonts w:asciiTheme="minorHAnsi" w:hAnsiTheme="minorHAnsi" w:cstheme="minorHAnsi"/>
          <w:sz w:val="24"/>
          <w:szCs w:val="24"/>
          <w:lang w:val="it-IT"/>
        </w:rPr>
        <w:t>la gestione integrata delle colture (</w:t>
      </w:r>
      <w:proofErr w:type="spellStart"/>
      <w:r w:rsidR="00BD1A23" w:rsidRPr="00FF0764">
        <w:rPr>
          <w:rFonts w:asciiTheme="minorHAnsi" w:hAnsiTheme="minorHAnsi" w:cstheme="minorHAnsi"/>
          <w:sz w:val="24"/>
          <w:szCs w:val="24"/>
          <w:lang w:val="it-IT"/>
        </w:rPr>
        <w:t>Integrated</w:t>
      </w:r>
      <w:proofErr w:type="spellEnd"/>
      <w:r w:rsidR="00BD1A23" w:rsidRPr="00FF0764">
        <w:rPr>
          <w:rFonts w:asciiTheme="minorHAnsi" w:hAnsiTheme="minorHAnsi" w:cstheme="minorHAnsi"/>
          <w:sz w:val="24"/>
          <w:szCs w:val="24"/>
          <w:lang w:val="it-IT"/>
        </w:rPr>
        <w:t xml:space="preserve"> </w:t>
      </w:r>
      <w:proofErr w:type="spellStart"/>
      <w:r w:rsidR="00BD1A23" w:rsidRPr="00FF0764">
        <w:rPr>
          <w:rFonts w:asciiTheme="minorHAnsi" w:hAnsiTheme="minorHAnsi" w:cstheme="minorHAnsi"/>
          <w:sz w:val="24"/>
          <w:szCs w:val="24"/>
          <w:lang w:val="it-IT"/>
        </w:rPr>
        <w:t>Pest</w:t>
      </w:r>
      <w:proofErr w:type="spellEnd"/>
      <w:r w:rsidR="00BD1A23" w:rsidRPr="00FF0764">
        <w:rPr>
          <w:rFonts w:asciiTheme="minorHAnsi" w:hAnsiTheme="minorHAnsi" w:cstheme="minorHAnsi"/>
          <w:sz w:val="24"/>
          <w:szCs w:val="24"/>
          <w:lang w:val="it-IT"/>
        </w:rPr>
        <w:t xml:space="preserve"> Management, IPM), in quanto forniscono un’utile informazione per decidere se e quando applicare </w:t>
      </w:r>
      <w:r w:rsidR="00DB3D4E" w:rsidRPr="00FF0764">
        <w:rPr>
          <w:rFonts w:asciiTheme="minorHAnsi" w:hAnsiTheme="minorHAnsi" w:cstheme="minorHAnsi"/>
          <w:sz w:val="24"/>
          <w:szCs w:val="24"/>
          <w:lang w:val="it-IT"/>
        </w:rPr>
        <w:t>interventi</w:t>
      </w:r>
      <w:r w:rsidR="00BD1A23" w:rsidRPr="00FF0764">
        <w:rPr>
          <w:rFonts w:asciiTheme="minorHAnsi" w:hAnsiTheme="minorHAnsi" w:cstheme="minorHAnsi"/>
          <w:sz w:val="24"/>
          <w:szCs w:val="24"/>
          <w:lang w:val="it-IT"/>
        </w:rPr>
        <w:t xml:space="preserve"> di difesa delle colture. </w:t>
      </w:r>
    </w:p>
    <w:p w14:paraId="23957809" w14:textId="376B786D" w:rsidR="00B3031B" w:rsidRPr="00FF0764" w:rsidRDefault="00BD1A23" w:rsidP="00FF0764">
      <w:pPr>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I modelli previsionali possono essere empirici o meccanicistici. I modelli empirici sono basati sull’</w:t>
      </w:r>
      <w:r w:rsidR="00B3031B" w:rsidRPr="00FF0764">
        <w:rPr>
          <w:rFonts w:asciiTheme="minorHAnsi" w:hAnsiTheme="minorHAnsi" w:cstheme="minorHAnsi"/>
          <w:sz w:val="24"/>
          <w:szCs w:val="24"/>
          <w:lang w:val="it-IT"/>
        </w:rPr>
        <w:t>identificazione di relazion</w:t>
      </w:r>
      <w:r w:rsidR="00DB3D4E" w:rsidRPr="00FF0764">
        <w:rPr>
          <w:rFonts w:asciiTheme="minorHAnsi" w:hAnsiTheme="minorHAnsi" w:cstheme="minorHAnsi"/>
          <w:sz w:val="24"/>
          <w:szCs w:val="24"/>
          <w:lang w:val="it-IT"/>
        </w:rPr>
        <w:t>i</w:t>
      </w:r>
      <w:r w:rsidR="00B3031B" w:rsidRPr="00FF0764">
        <w:rPr>
          <w:rFonts w:asciiTheme="minorHAnsi" w:hAnsiTheme="minorHAnsi" w:cstheme="minorHAnsi"/>
          <w:sz w:val="24"/>
          <w:szCs w:val="24"/>
          <w:lang w:val="it-IT"/>
        </w:rPr>
        <w:t xml:space="preserve"> matematiche o statistiche tra i dati raccolti in campo, ma queste relazioni non sono necessariamente di causa-effetto. Per essere utilizzati in contesti differenti da quello in cui sono stati prodotti, modelli di questo tipo hanno bisogno di un’accurata validazione e adattamento. Negli ultimi tempi sono state sviluppate diverse tecniche di analisi di big data e intelligenza artificiale, ma queste tecniche risentono </w:t>
      </w:r>
      <w:r w:rsidR="00DB3D4E" w:rsidRPr="00FF0764">
        <w:rPr>
          <w:rFonts w:asciiTheme="minorHAnsi" w:hAnsiTheme="minorHAnsi" w:cstheme="minorHAnsi"/>
          <w:sz w:val="24"/>
          <w:szCs w:val="24"/>
          <w:lang w:val="it-IT"/>
        </w:rPr>
        <w:t>comunque</w:t>
      </w:r>
      <w:r w:rsidR="00B3031B" w:rsidRPr="00FF0764">
        <w:rPr>
          <w:rFonts w:asciiTheme="minorHAnsi" w:hAnsiTheme="minorHAnsi" w:cstheme="minorHAnsi"/>
          <w:sz w:val="24"/>
          <w:szCs w:val="24"/>
          <w:lang w:val="it-IT"/>
        </w:rPr>
        <w:t xml:space="preserve"> della debolezza intrinseca dei modelli empirici, rappresentata principalmente da un mancanza di robustezza e accuratezza. </w:t>
      </w:r>
    </w:p>
    <w:p w14:paraId="6730346B" w14:textId="47EB3E69" w:rsidR="00BD1A23" w:rsidRPr="00FF0764" w:rsidRDefault="00B3031B" w:rsidP="00FF0764">
      <w:pPr>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 xml:space="preserve">A differenza </w:t>
      </w:r>
      <w:r w:rsidR="00DB3D4E" w:rsidRPr="00FF0764">
        <w:rPr>
          <w:rFonts w:asciiTheme="minorHAnsi" w:hAnsiTheme="minorHAnsi" w:cstheme="minorHAnsi"/>
          <w:sz w:val="24"/>
          <w:szCs w:val="24"/>
          <w:lang w:val="it-IT"/>
        </w:rPr>
        <w:t>di quelli</w:t>
      </w:r>
      <w:r w:rsidRPr="00FF0764">
        <w:rPr>
          <w:rFonts w:asciiTheme="minorHAnsi" w:hAnsiTheme="minorHAnsi" w:cstheme="minorHAnsi"/>
          <w:sz w:val="24"/>
          <w:szCs w:val="24"/>
          <w:lang w:val="it-IT"/>
        </w:rPr>
        <w:t xml:space="preserve"> empirici, i modelli meccanicistici </w:t>
      </w:r>
      <w:r w:rsidR="003B2A01" w:rsidRPr="00FF0764">
        <w:rPr>
          <w:rFonts w:asciiTheme="minorHAnsi" w:hAnsiTheme="minorHAnsi" w:cstheme="minorHAnsi"/>
          <w:sz w:val="24"/>
          <w:szCs w:val="24"/>
          <w:lang w:val="it-IT"/>
        </w:rPr>
        <w:t>sono basati sullo studio e l</w:t>
      </w:r>
      <w:r w:rsidR="00DB3D4E" w:rsidRPr="00FF0764">
        <w:rPr>
          <w:rFonts w:asciiTheme="minorHAnsi" w:hAnsiTheme="minorHAnsi" w:cstheme="minorHAnsi"/>
          <w:sz w:val="24"/>
          <w:szCs w:val="24"/>
          <w:lang w:val="it-IT"/>
        </w:rPr>
        <w:t>a</w:t>
      </w:r>
      <w:r w:rsidR="003B2A01" w:rsidRPr="00FF0764">
        <w:rPr>
          <w:rFonts w:asciiTheme="minorHAnsi" w:hAnsiTheme="minorHAnsi" w:cstheme="minorHAnsi"/>
          <w:sz w:val="24"/>
          <w:szCs w:val="24"/>
          <w:lang w:val="it-IT"/>
        </w:rPr>
        <w:t xml:space="preserve"> modellizzazione dei processi biologici della pianta e del patogeno</w:t>
      </w:r>
      <w:r w:rsidR="00C238F6" w:rsidRPr="00FF0764">
        <w:rPr>
          <w:rFonts w:asciiTheme="minorHAnsi" w:hAnsiTheme="minorHAnsi" w:cstheme="minorHAnsi"/>
          <w:sz w:val="24"/>
          <w:szCs w:val="24"/>
          <w:lang w:val="it-IT"/>
        </w:rPr>
        <w:t xml:space="preserve">, legandoli a variabili meteorologiche esterne per mezzo di equazioni matematiche. I modelli meccanicistici sono dinamici, in quanto analizzano i cambi delle componenti delle epidemie nel tempo, caratterizzando quantitativamente lo stato del </w:t>
      </w:r>
      <w:proofErr w:type="spellStart"/>
      <w:r w:rsidR="00C238F6" w:rsidRPr="00FF0764">
        <w:rPr>
          <w:rFonts w:asciiTheme="minorHAnsi" w:hAnsiTheme="minorHAnsi" w:cstheme="minorHAnsi"/>
          <w:sz w:val="24"/>
          <w:szCs w:val="24"/>
          <w:lang w:val="it-IT"/>
        </w:rPr>
        <w:t>patosistema</w:t>
      </w:r>
      <w:proofErr w:type="spellEnd"/>
      <w:r w:rsidR="00C238F6" w:rsidRPr="00FF0764">
        <w:rPr>
          <w:rFonts w:asciiTheme="minorHAnsi" w:hAnsiTheme="minorHAnsi" w:cstheme="minorHAnsi"/>
          <w:sz w:val="24"/>
          <w:szCs w:val="24"/>
          <w:lang w:val="it-IT"/>
        </w:rPr>
        <w:t xml:space="preserve"> in ogni momento. I modelli meccanicistici sono caratterizzati da una maggiore accuratezza e robustezza rispetto a quelli empirici.</w:t>
      </w:r>
    </w:p>
    <w:p w14:paraId="031B5124" w14:textId="18BD9E89" w:rsidR="00C238F6" w:rsidRPr="00FF0764" w:rsidRDefault="00C238F6" w:rsidP="00FF0764">
      <w:pPr>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 xml:space="preserve">I modelli matematici sono strumenti utili per migliorare la gestione delle avversità biotiche nelle </w:t>
      </w:r>
      <w:r w:rsidRPr="00FF0764">
        <w:rPr>
          <w:rFonts w:asciiTheme="minorHAnsi" w:hAnsiTheme="minorHAnsi" w:cstheme="minorHAnsi"/>
          <w:sz w:val="24"/>
          <w:szCs w:val="24"/>
          <w:lang w:val="it-IT"/>
        </w:rPr>
        <w:lastRenderedPageBreak/>
        <w:t xml:space="preserve">colture, in quanto possono servire per posizionare meglio gli interventi fitosanitari, migliorandone l’efficacia e riducendone il numero. </w:t>
      </w:r>
    </w:p>
    <w:p w14:paraId="15A9657B" w14:textId="77777777" w:rsidR="000F2AE7" w:rsidRPr="00FF0764" w:rsidRDefault="000F2AE7" w:rsidP="00FF0764">
      <w:pPr>
        <w:jc w:val="both"/>
        <w:rPr>
          <w:rFonts w:asciiTheme="minorHAnsi" w:hAnsiTheme="minorHAnsi" w:cstheme="minorHAnsi"/>
          <w:sz w:val="24"/>
          <w:szCs w:val="24"/>
          <w:lang w:val="it-IT"/>
        </w:rPr>
      </w:pPr>
    </w:p>
    <w:p w14:paraId="71475464" w14:textId="77777777" w:rsidR="00D00C8A" w:rsidRDefault="00D00C8A" w:rsidP="00FF0764">
      <w:pPr>
        <w:jc w:val="both"/>
        <w:rPr>
          <w:rFonts w:asciiTheme="minorHAnsi" w:hAnsiTheme="minorHAnsi" w:cstheme="minorHAnsi"/>
          <w:sz w:val="24"/>
          <w:szCs w:val="24"/>
          <w:lang w:val="it-IT"/>
        </w:rPr>
      </w:pPr>
      <w:r w:rsidRPr="00FF0764">
        <w:rPr>
          <w:rFonts w:asciiTheme="minorHAnsi" w:hAnsiTheme="minorHAnsi" w:cstheme="minorHAnsi"/>
          <w:sz w:val="24"/>
          <w:szCs w:val="24"/>
          <w:lang w:val="it-IT"/>
        </w:rPr>
        <w:t>Siete interessati a seguire il progetto mentre affrontiamo il futuro dell’agricoltura, Unitevi alla community NOVATERRA sui social media o alla nostra newsletter per gli ultimi aggiornamenti</w:t>
      </w:r>
    </w:p>
    <w:p w14:paraId="4CAE068E" w14:textId="77777777" w:rsidR="00FF0764" w:rsidRPr="00FF0764" w:rsidRDefault="00FF0764" w:rsidP="00FF0764">
      <w:pPr>
        <w:jc w:val="both"/>
        <w:rPr>
          <w:rFonts w:asciiTheme="minorHAnsi" w:hAnsiTheme="minorHAnsi" w:cstheme="minorHAnsi"/>
          <w:sz w:val="24"/>
          <w:szCs w:val="24"/>
          <w:lang w:val="it-IT"/>
        </w:rPr>
      </w:pPr>
    </w:p>
    <w:p w14:paraId="75F01BE6" w14:textId="7DD95169" w:rsidR="008B0BA8" w:rsidRPr="00FF0764" w:rsidRDefault="008B0BA8" w:rsidP="00FF0764">
      <w:pPr>
        <w:spacing w:line="480" w:lineRule="auto"/>
        <w:jc w:val="both"/>
        <w:rPr>
          <w:rStyle w:val="Collegamentoipertestuale"/>
          <w:rFonts w:asciiTheme="minorHAnsi" w:hAnsiTheme="minorHAnsi" w:cstheme="minorHAnsi"/>
          <w:sz w:val="24"/>
          <w:szCs w:val="24"/>
        </w:rPr>
      </w:pPr>
      <w:r w:rsidRPr="00FF0764">
        <w:rPr>
          <w:rStyle w:val="Collegamentoipertestuale"/>
          <w:rFonts w:asciiTheme="minorHAnsi" w:hAnsiTheme="minorHAnsi" w:cstheme="minorHAnsi"/>
          <w:sz w:val="24"/>
          <w:szCs w:val="24"/>
          <w:lang w:val="it-IT"/>
        </w:rPr>
        <w:t>https://www.novaterraproject.eu/</w:t>
      </w:r>
    </w:p>
    <w:p w14:paraId="587D7CA2" w14:textId="42F02705" w:rsidR="00D00C8A" w:rsidRPr="00FF0764" w:rsidRDefault="00164FF7" w:rsidP="00FF0764">
      <w:pPr>
        <w:spacing w:line="480" w:lineRule="auto"/>
        <w:jc w:val="both"/>
        <w:rPr>
          <w:rFonts w:asciiTheme="minorHAnsi" w:hAnsiTheme="minorHAnsi" w:cstheme="minorHAnsi"/>
          <w:sz w:val="24"/>
          <w:szCs w:val="24"/>
          <w:lang w:val="it-IT"/>
        </w:rPr>
      </w:pPr>
      <w:hyperlink r:id="rId10" w:history="1">
        <w:r w:rsidR="008B0BA8" w:rsidRPr="00FF0764">
          <w:rPr>
            <w:rStyle w:val="Collegamentoipertestuale"/>
            <w:rFonts w:asciiTheme="minorHAnsi" w:hAnsiTheme="minorHAnsi" w:cstheme="minorHAnsi"/>
            <w:sz w:val="24"/>
            <w:szCs w:val="24"/>
            <w:lang w:val="it-IT"/>
          </w:rPr>
          <w:t>https://twitter.com/NOVATERRA19</w:t>
        </w:r>
      </w:hyperlink>
    </w:p>
    <w:p w14:paraId="612339E0" w14:textId="77777777" w:rsidR="00D00C8A" w:rsidRPr="00FF0764" w:rsidRDefault="00164FF7" w:rsidP="00FF0764">
      <w:pPr>
        <w:spacing w:line="480" w:lineRule="auto"/>
        <w:jc w:val="both"/>
        <w:rPr>
          <w:rFonts w:asciiTheme="minorHAnsi" w:hAnsiTheme="minorHAnsi" w:cstheme="minorHAnsi"/>
          <w:sz w:val="24"/>
          <w:szCs w:val="24"/>
          <w:lang w:val="it-IT"/>
        </w:rPr>
      </w:pPr>
      <w:hyperlink r:id="rId11" w:history="1">
        <w:r w:rsidR="00D00C8A" w:rsidRPr="00FF0764">
          <w:rPr>
            <w:rStyle w:val="Collegamentoipertestuale"/>
            <w:rFonts w:asciiTheme="minorHAnsi" w:hAnsiTheme="minorHAnsi" w:cstheme="minorHAnsi"/>
            <w:sz w:val="24"/>
            <w:szCs w:val="24"/>
            <w:lang w:val="it-IT"/>
          </w:rPr>
          <w:t>https://www.facebook.com/NovaTerra-102038265045698</w:t>
        </w:r>
      </w:hyperlink>
    </w:p>
    <w:p w14:paraId="1F703D37" w14:textId="77777777" w:rsidR="00D00C8A" w:rsidRPr="00FF0764" w:rsidRDefault="00164FF7" w:rsidP="00FF0764">
      <w:pPr>
        <w:spacing w:line="480" w:lineRule="auto"/>
        <w:jc w:val="both"/>
        <w:rPr>
          <w:rFonts w:asciiTheme="minorHAnsi" w:hAnsiTheme="minorHAnsi" w:cstheme="minorHAnsi"/>
          <w:sz w:val="24"/>
          <w:szCs w:val="24"/>
          <w:lang w:val="it-IT"/>
        </w:rPr>
      </w:pPr>
      <w:hyperlink r:id="rId12" w:history="1">
        <w:r w:rsidR="00D00C8A" w:rsidRPr="00FF0764">
          <w:rPr>
            <w:rStyle w:val="Collegamentoipertestuale"/>
            <w:rFonts w:asciiTheme="minorHAnsi" w:hAnsiTheme="minorHAnsi" w:cstheme="minorHAnsi"/>
            <w:sz w:val="24"/>
            <w:szCs w:val="24"/>
            <w:lang w:val="it-IT"/>
          </w:rPr>
          <w:t>https://www.linkedin.com/company/69260667/admin/</w:t>
        </w:r>
      </w:hyperlink>
    </w:p>
    <w:p w14:paraId="2563F01A" w14:textId="77777777" w:rsidR="007F009B" w:rsidRPr="00FF0764" w:rsidRDefault="007F009B" w:rsidP="00FF0764">
      <w:pPr>
        <w:jc w:val="both"/>
        <w:rPr>
          <w:rFonts w:asciiTheme="minorHAnsi" w:hAnsiTheme="minorHAnsi" w:cstheme="minorHAnsi"/>
          <w:sz w:val="24"/>
          <w:szCs w:val="24"/>
        </w:rPr>
      </w:pPr>
    </w:p>
    <w:p w14:paraId="155C1E85" w14:textId="77777777" w:rsidR="00EC3582" w:rsidRPr="00FF0764" w:rsidRDefault="00EC3582" w:rsidP="00FF0764">
      <w:pPr>
        <w:jc w:val="both"/>
        <w:rPr>
          <w:rFonts w:asciiTheme="minorHAnsi" w:hAnsiTheme="minorHAnsi" w:cstheme="minorHAnsi"/>
          <w:sz w:val="24"/>
          <w:szCs w:val="24"/>
        </w:rPr>
      </w:pPr>
    </w:p>
    <w:sectPr w:rsidR="00EC3582" w:rsidRPr="00FF0764" w:rsidSect="00FF0764">
      <w:pgSz w:w="11906" w:h="16838" w:code="9"/>
      <w:pgMar w:top="568" w:right="1134" w:bottom="1134" w:left="1134" w:header="708" w:footer="12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54669" w14:textId="77777777" w:rsidR="00164FF7" w:rsidRDefault="00164FF7" w:rsidP="00ED72C2">
      <w:r>
        <w:separator/>
      </w:r>
    </w:p>
  </w:endnote>
  <w:endnote w:type="continuationSeparator" w:id="0">
    <w:p w14:paraId="7A0D2282" w14:textId="77777777" w:rsidR="00164FF7" w:rsidRDefault="00164FF7" w:rsidP="00ED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B61D4" w14:textId="5B1B640A" w:rsidR="00FF0764" w:rsidRDefault="00FF0764">
    <w:pPr>
      <w:pStyle w:val="Pidipagina"/>
    </w:pPr>
    <w:r w:rsidRPr="00FF0764">
      <w:drawing>
        <wp:anchor distT="0" distB="0" distL="114300" distR="114300" simplePos="0" relativeHeight="251675136" behindDoc="1" locked="0" layoutInCell="1" allowOverlap="1" wp14:anchorId="588AC309" wp14:editId="5BC69355">
          <wp:simplePos x="0" y="0"/>
          <wp:positionH relativeFrom="column">
            <wp:posOffset>1824990</wp:posOffset>
          </wp:positionH>
          <wp:positionV relativeFrom="paragraph">
            <wp:posOffset>264795</wp:posOffset>
          </wp:positionV>
          <wp:extent cx="1112520" cy="280035"/>
          <wp:effectExtent l="0" t="0" r="0" b="5715"/>
          <wp:wrapNone/>
          <wp:docPr id="276" name="Immagine 276" descr="C:\Users\Liuzzi\Documents\Presentazione Di Noia 2023\logo unap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uzzi\Documents\Presentazione Di Noia 2023\logo unapro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280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0764">
      <mc:AlternateContent>
        <mc:Choice Requires="wps">
          <w:drawing>
            <wp:anchor distT="45720" distB="45720" distL="114300" distR="114300" simplePos="0" relativeHeight="251666944" behindDoc="1" locked="0" layoutInCell="1" allowOverlap="1" wp14:anchorId="35615BD7" wp14:editId="6C0F176A">
              <wp:simplePos x="0" y="0"/>
              <wp:positionH relativeFrom="column">
                <wp:posOffset>4359275</wp:posOffset>
              </wp:positionH>
              <wp:positionV relativeFrom="paragraph">
                <wp:posOffset>234315</wp:posOffset>
              </wp:positionV>
              <wp:extent cx="1760220" cy="518160"/>
              <wp:effectExtent l="0" t="0" r="0" b="0"/>
              <wp:wrapNone/>
              <wp:docPr id="2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518160"/>
                      </a:xfrm>
                      <a:prstGeom prst="rect">
                        <a:avLst/>
                      </a:prstGeom>
                      <a:noFill/>
                      <a:ln w="9525">
                        <a:noFill/>
                        <a:miter lim="800000"/>
                        <a:headEnd/>
                        <a:tailEnd/>
                      </a:ln>
                    </wps:spPr>
                    <wps:txbx>
                      <w:txbxContent>
                        <w:p w14:paraId="307C06A7" w14:textId="77777777" w:rsidR="00FF0764" w:rsidRPr="005B6446" w:rsidRDefault="00FF0764" w:rsidP="00FF0764">
                          <w:pPr>
                            <w:rPr>
                              <w:sz w:val="14"/>
                              <w:szCs w:val="14"/>
                            </w:rPr>
                          </w:pPr>
                          <w:r w:rsidRPr="005B6446">
                            <w:rPr>
                              <w:rFonts w:cstheme="minorHAnsi"/>
                              <w:sz w:val="14"/>
                              <w:szCs w:val="14"/>
                            </w:rPr>
                            <w:t>THE NOVATERRA PROJECT HAS RECEIVED FUNDING FROM THE EUROPEAN COMMISSION’S HORIZON 2020 GRANT AGREEMENT NUMBER 101000554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15BD7" id="_x0000_t202" coordsize="21600,21600" o:spt="202" path="m,l,21600r21600,l21600,xe">
              <v:stroke joinstyle="miter"/>
              <v:path gradientshapeok="t" o:connecttype="rect"/>
            </v:shapetype>
            <v:shape id="Casella di testo 2" o:spid="_x0000_s1026" type="#_x0000_t202" style="position:absolute;margin-left:343.25pt;margin-top:18.45pt;width:138.6pt;height:40.8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" filled="f" stroked="f">
              <v:textbox>
                <w:txbxContent>
                  <w:p w14:paraId="307C06A7" w14:textId="77777777" w:rsidR="00FF0764" w:rsidRPr="005B6446" w:rsidRDefault="00FF0764" w:rsidP="00FF0764">
                    <w:pPr>
                      <w:rPr>
                        <w:sz w:val="14"/>
                        <w:szCs w:val="14"/>
                      </w:rPr>
                    </w:pPr>
                    <w:r w:rsidRPr="005B6446">
                      <w:rPr>
                        <w:rFonts w:cstheme="minorHAnsi"/>
                        <w:sz w:val="14"/>
                        <w:szCs w:val="14"/>
                      </w:rPr>
                      <w:t>THE NOVATERRA PROJECT HAS RECEIVED FUNDING FROM THE EUROPEAN COMMISSION’S HORIZON 2020 GRANT AGREEMENT NUMBER 101000554</w:t>
                    </w:r>
                  </w:p>
                </w:txbxContent>
              </v:textbox>
            </v:shape>
          </w:pict>
        </mc:Fallback>
      </mc:AlternateContent>
    </w:r>
    <w:r w:rsidRPr="00FF0764">
      <w:drawing>
        <wp:anchor distT="0" distB="0" distL="114300" distR="114300" simplePos="0" relativeHeight="251658752" behindDoc="1" locked="0" layoutInCell="1" allowOverlap="1" wp14:anchorId="5A44B54D" wp14:editId="1A024129">
          <wp:simplePos x="0" y="0"/>
          <wp:positionH relativeFrom="column">
            <wp:posOffset>3710305</wp:posOffset>
          </wp:positionH>
          <wp:positionV relativeFrom="paragraph">
            <wp:posOffset>225425</wp:posOffset>
          </wp:positionV>
          <wp:extent cx="652145" cy="418465"/>
          <wp:effectExtent l="0" t="0" r="0" b="635"/>
          <wp:wrapNone/>
          <wp:docPr id="275" name="Immagine 275" descr="C:\Users\Liuzzi\Documents\LOGHI\Formato Jpeg\Logo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uzzi\Documents\LOGHI\Formato Jpeg\Logo_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418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0764">
      <w:drawing>
        <wp:anchor distT="0" distB="0" distL="114300" distR="114300" simplePos="0" relativeHeight="251650560" behindDoc="1" locked="0" layoutInCell="1" allowOverlap="1" wp14:anchorId="305960C6" wp14:editId="638A7AEA">
          <wp:simplePos x="0" y="0"/>
          <wp:positionH relativeFrom="margin">
            <wp:posOffset>0</wp:posOffset>
          </wp:positionH>
          <wp:positionV relativeFrom="paragraph">
            <wp:posOffset>0</wp:posOffset>
          </wp:positionV>
          <wp:extent cx="805180" cy="743585"/>
          <wp:effectExtent l="0" t="0" r="0" b="0"/>
          <wp:wrapNone/>
          <wp:docPr id="274" name="Immagine 274" descr="https://www.unaprol.it/wp-content/uploads/2022/09/novate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aprol.it/wp-content/uploads/2022/09/novaterra.png"/>
                  <pic:cNvPicPr>
                    <a:picLocks noChangeAspect="1" noChangeArrowheads="1"/>
                  </pic:cNvPicPr>
                </pic:nvPicPr>
                <pic:blipFill rotWithShape="1">
                  <a:blip r:embed="rId3">
                    <a:extLst>
                      <a:ext uri="{28A0092B-C50C-407E-A947-70E740481C1C}">
                        <a14:useLocalDpi xmlns:a14="http://schemas.microsoft.com/office/drawing/2010/main" val="0"/>
                      </a:ext>
                    </a:extLst>
                  </a:blip>
                  <a:srcRect l="15349" t="12558" r="15349" b="19535"/>
                  <a:stretch/>
                </pic:blipFill>
                <pic:spPr bwMode="auto">
                  <a:xfrm>
                    <a:off x="0" y="0"/>
                    <a:ext cx="805180" cy="743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69579" w14:textId="67153A66" w:rsidR="00FF0764" w:rsidRDefault="00FF0764">
    <w:pPr>
      <w:pStyle w:val="Pidipagina"/>
    </w:pPr>
    <w:r w:rsidRPr="00FF0764">
      <w:drawing>
        <wp:anchor distT="0" distB="0" distL="114300" distR="114300" simplePos="0" relativeHeight="251655680" behindDoc="1" locked="0" layoutInCell="1" allowOverlap="1" wp14:anchorId="346E4E5F" wp14:editId="036D7360">
          <wp:simplePos x="0" y="0"/>
          <wp:positionH relativeFrom="margin">
            <wp:posOffset>0</wp:posOffset>
          </wp:positionH>
          <wp:positionV relativeFrom="paragraph">
            <wp:posOffset>0</wp:posOffset>
          </wp:positionV>
          <wp:extent cx="805180" cy="743585"/>
          <wp:effectExtent l="0" t="0" r="0" b="0"/>
          <wp:wrapNone/>
          <wp:docPr id="278" name="Immagine 278" descr="https://www.unaprol.it/wp-content/uploads/2022/09/novate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aprol.it/wp-content/uploads/2022/09/novater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5349" t="12558" r="15349" b="19535"/>
                  <a:stretch/>
                </pic:blipFill>
                <pic:spPr bwMode="auto">
                  <a:xfrm>
                    <a:off x="0" y="0"/>
                    <a:ext cx="805180" cy="743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0764">
      <w:drawing>
        <wp:anchor distT="0" distB="0" distL="114300" distR="114300" simplePos="0" relativeHeight="251657728" behindDoc="1" locked="0" layoutInCell="1" allowOverlap="1" wp14:anchorId="42C8C880" wp14:editId="18EFED77">
          <wp:simplePos x="0" y="0"/>
          <wp:positionH relativeFrom="column">
            <wp:posOffset>3710305</wp:posOffset>
          </wp:positionH>
          <wp:positionV relativeFrom="paragraph">
            <wp:posOffset>225425</wp:posOffset>
          </wp:positionV>
          <wp:extent cx="652145" cy="418465"/>
          <wp:effectExtent l="0" t="0" r="0" b="635"/>
          <wp:wrapNone/>
          <wp:docPr id="279" name="Immagine 279" descr="C:\Users\Liuzzi\Documents\LOGHI\Formato Jpeg\Logo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uzzi\Documents\LOGHI\Formato Jpeg\Logo_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418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0764">
      <mc:AlternateContent>
        <mc:Choice Requires="wps">
          <w:drawing>
            <wp:anchor distT="45720" distB="45720" distL="114300" distR="114300" simplePos="0" relativeHeight="251658752" behindDoc="1" locked="0" layoutInCell="1" allowOverlap="1" wp14:anchorId="1A53AA1E" wp14:editId="47759B90">
              <wp:simplePos x="0" y="0"/>
              <wp:positionH relativeFrom="column">
                <wp:posOffset>4359275</wp:posOffset>
              </wp:positionH>
              <wp:positionV relativeFrom="paragraph">
                <wp:posOffset>280035</wp:posOffset>
              </wp:positionV>
              <wp:extent cx="1760220" cy="518160"/>
              <wp:effectExtent l="0" t="0" r="0" b="0"/>
              <wp:wrapNone/>
              <wp:docPr id="27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518160"/>
                      </a:xfrm>
                      <a:prstGeom prst="rect">
                        <a:avLst/>
                      </a:prstGeom>
                      <a:noFill/>
                      <a:ln w="9525">
                        <a:noFill/>
                        <a:miter lim="800000"/>
                        <a:headEnd/>
                        <a:tailEnd/>
                      </a:ln>
                    </wps:spPr>
                    <wps:txbx>
                      <w:txbxContent>
                        <w:p w14:paraId="669E6F00" w14:textId="77777777" w:rsidR="00FF0764" w:rsidRPr="005B6446" w:rsidRDefault="00FF0764" w:rsidP="00FF0764">
                          <w:pPr>
                            <w:rPr>
                              <w:sz w:val="14"/>
                              <w:szCs w:val="14"/>
                            </w:rPr>
                          </w:pPr>
                          <w:r w:rsidRPr="005B6446">
                            <w:rPr>
                              <w:rFonts w:cstheme="minorHAnsi"/>
                              <w:sz w:val="14"/>
                              <w:szCs w:val="14"/>
                            </w:rPr>
                            <w:t>THE NOVATERRA PROJECT HAS RECEIVED FUNDING FROM THE EUROPEAN COMMISSION’S HORIZON 2020 GRANT AGREEMENT NUMBER 101000554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3AA1E" id="_x0000_t202" coordsize="21600,21600" o:spt="202" path="m,l,21600r21600,l21600,xe">
              <v:stroke joinstyle="miter"/>
              <v:path gradientshapeok="t" o:connecttype="rect"/>
            </v:shapetype>
            <v:shape id="_x0000_s1027" type="#_x0000_t202" style="position:absolute;margin-left:343.25pt;margin-top:22.05pt;width:138.6pt;height:40.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" filled="f" stroked="f">
              <v:textbox>
                <w:txbxContent>
                  <w:p w14:paraId="669E6F00" w14:textId="77777777" w:rsidR="00FF0764" w:rsidRPr="005B6446" w:rsidRDefault="00FF0764" w:rsidP="00FF0764">
                    <w:pPr>
                      <w:rPr>
                        <w:sz w:val="14"/>
                        <w:szCs w:val="14"/>
                      </w:rPr>
                    </w:pPr>
                    <w:r w:rsidRPr="005B6446">
                      <w:rPr>
                        <w:rFonts w:cstheme="minorHAnsi"/>
                        <w:sz w:val="14"/>
                        <w:szCs w:val="14"/>
                      </w:rPr>
                      <w:t>THE NOVATERRA PROJECT HAS RECEIVED FUNDING FROM THE EUROPEAN COMMISSION’S HORIZON 2020 GRANT AGREEMENT NUMBER 101000554</w:t>
                    </w:r>
                  </w:p>
                </w:txbxContent>
              </v:textbox>
            </v:shape>
          </w:pict>
        </mc:Fallback>
      </mc:AlternateContent>
    </w:r>
    <w:r w:rsidRPr="00FF0764">
      <w:drawing>
        <wp:anchor distT="0" distB="0" distL="114300" distR="114300" simplePos="0" relativeHeight="251659776" behindDoc="1" locked="0" layoutInCell="1" allowOverlap="1" wp14:anchorId="44187720" wp14:editId="05DDB909">
          <wp:simplePos x="0" y="0"/>
          <wp:positionH relativeFrom="column">
            <wp:posOffset>1824990</wp:posOffset>
          </wp:positionH>
          <wp:positionV relativeFrom="paragraph">
            <wp:posOffset>264795</wp:posOffset>
          </wp:positionV>
          <wp:extent cx="1112520" cy="280035"/>
          <wp:effectExtent l="0" t="0" r="0" b="5715"/>
          <wp:wrapNone/>
          <wp:docPr id="280" name="Immagine 280" descr="C:\Users\Liuzzi\Documents\Presentazione Di Noia 2023\logo unap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uzzi\Documents\Presentazione Di Noia 2023\logo unapro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2520" cy="2800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193D5" w14:textId="77777777" w:rsidR="00164FF7" w:rsidRDefault="00164FF7" w:rsidP="00ED72C2">
      <w:r>
        <w:separator/>
      </w:r>
    </w:p>
  </w:footnote>
  <w:footnote w:type="continuationSeparator" w:id="0">
    <w:p w14:paraId="2C66EA93" w14:textId="77777777" w:rsidR="00164FF7" w:rsidRDefault="00164FF7" w:rsidP="00ED7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D7031" w14:textId="5E7C6655" w:rsidR="00FF0764" w:rsidRDefault="00FF0764">
    <w:pPr>
      <w:pStyle w:val="Intestazione"/>
    </w:pPr>
    <w:r w:rsidRPr="008B264E">
      <w:rPr>
        <w:b/>
        <w:bCs/>
        <w:noProof/>
        <w:color w:val="6F1D36"/>
        <w:sz w:val="40"/>
        <w:szCs w:val="40"/>
        <w:lang w:val="it-IT" w:eastAsia="it-IT"/>
        <w14:textFill>
          <w14:solidFill>
            <w14:srgbClr w14:val="6F1D36">
              <w14:lumMod w14:val="75000"/>
            </w14:srgbClr>
          </w14:solidFill>
        </w14:textFill>
      </w:rPr>
      <w:drawing>
        <wp:anchor distT="0" distB="0" distL="114300" distR="114300" simplePos="0" relativeHeight="251661824" behindDoc="1" locked="0" layoutInCell="1" allowOverlap="1" wp14:anchorId="656EAC22" wp14:editId="529A459D">
          <wp:simplePos x="0" y="0"/>
          <wp:positionH relativeFrom="page">
            <wp:posOffset>11430</wp:posOffset>
          </wp:positionH>
          <wp:positionV relativeFrom="paragraph">
            <wp:posOffset>-442595</wp:posOffset>
          </wp:positionV>
          <wp:extent cx="7543030" cy="1823875"/>
          <wp:effectExtent l="0" t="0" r="1270" b="5080"/>
          <wp:wrapNone/>
          <wp:docPr id="273" name="Imatge 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D8A20CB7-216A-8431-2E48-4B1F006274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4">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D8A20CB7-216A-8431-2E48-4B1F00627447}"/>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30037"/>
                  <a:stretch/>
                </pic:blipFill>
                <pic:spPr>
                  <a:xfrm>
                    <a:off x="0" y="0"/>
                    <a:ext cx="7543030" cy="1823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6156E"/>
    <w:multiLevelType w:val="hybridMultilevel"/>
    <w:tmpl w:val="31422638"/>
    <w:lvl w:ilvl="0" w:tplc="9844D20A">
      <w:start w:val="1"/>
      <w:numFmt w:val="bullet"/>
      <w:lvlText w:val=""/>
      <w:lvlJc w:val="left"/>
      <w:pPr>
        <w:ind w:left="1080" w:hanging="360"/>
      </w:pPr>
      <w:rPr>
        <w:rFonts w:ascii="Symbol" w:hAnsi="Symbol" w:hint="default"/>
        <w:color w:val="C0000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BC67861"/>
    <w:multiLevelType w:val="hybridMultilevel"/>
    <w:tmpl w:val="C7163DC4"/>
    <w:lvl w:ilvl="0" w:tplc="47B201A8">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FBC53C8"/>
    <w:multiLevelType w:val="hybridMultilevel"/>
    <w:tmpl w:val="207A3C08"/>
    <w:lvl w:ilvl="0" w:tplc="019CF852">
      <w:start w:val="1500"/>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6FE61CF"/>
    <w:multiLevelType w:val="multilevel"/>
    <w:tmpl w:val="697A0C92"/>
    <w:lvl w:ilvl="0">
      <w:start w:val="1"/>
      <w:numFmt w:val="decimal"/>
      <w:lvlText w:val="%1."/>
      <w:lvlJc w:val="left"/>
      <w:pPr>
        <w:tabs>
          <w:tab w:val="num" w:pos="720"/>
        </w:tabs>
        <w:ind w:left="720" w:hanging="360"/>
      </w:pPr>
      <w:rPr>
        <w:b/>
        <w:color w:val="C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9B"/>
    <w:rsid w:val="000C159A"/>
    <w:rsid w:val="000F2AE7"/>
    <w:rsid w:val="00137D67"/>
    <w:rsid w:val="00164FF7"/>
    <w:rsid w:val="002B2DFC"/>
    <w:rsid w:val="002C5745"/>
    <w:rsid w:val="003B2A01"/>
    <w:rsid w:val="00544865"/>
    <w:rsid w:val="00582E2F"/>
    <w:rsid w:val="006B70EE"/>
    <w:rsid w:val="007F009B"/>
    <w:rsid w:val="007F3DCF"/>
    <w:rsid w:val="007F40E0"/>
    <w:rsid w:val="00846498"/>
    <w:rsid w:val="008B0BA8"/>
    <w:rsid w:val="008E4A28"/>
    <w:rsid w:val="00990503"/>
    <w:rsid w:val="00993158"/>
    <w:rsid w:val="00994BDA"/>
    <w:rsid w:val="009A10AB"/>
    <w:rsid w:val="009A114D"/>
    <w:rsid w:val="00A368C0"/>
    <w:rsid w:val="00A43FE2"/>
    <w:rsid w:val="00A8792C"/>
    <w:rsid w:val="00AF2062"/>
    <w:rsid w:val="00B20279"/>
    <w:rsid w:val="00B3031B"/>
    <w:rsid w:val="00B30678"/>
    <w:rsid w:val="00B552E2"/>
    <w:rsid w:val="00B87BB9"/>
    <w:rsid w:val="00BD1A23"/>
    <w:rsid w:val="00C238F6"/>
    <w:rsid w:val="00D00C8A"/>
    <w:rsid w:val="00D90A63"/>
    <w:rsid w:val="00DB3D4E"/>
    <w:rsid w:val="00EC3582"/>
    <w:rsid w:val="00ED72C2"/>
    <w:rsid w:val="00EE0B69"/>
    <w:rsid w:val="00F8184B"/>
    <w:rsid w:val="00FF07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44FA8"/>
  <w15:docId w15:val="{6B803084-765B-4FF9-8486-7874ECEB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009B"/>
    <w:pPr>
      <w:widowControl w:val="0"/>
      <w:autoSpaceDE w:val="0"/>
      <w:autoSpaceDN w:val="0"/>
      <w:spacing w:after="0" w:line="240" w:lineRule="auto"/>
    </w:pPr>
    <w:rPr>
      <w:rFonts w:ascii="Arial" w:eastAsia="Arial" w:hAnsi="Arial" w:cs="Aria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7F009B"/>
  </w:style>
  <w:style w:type="paragraph" w:styleId="Paragrafoelenco">
    <w:name w:val="List Paragraph"/>
    <w:basedOn w:val="Normale"/>
    <w:uiPriority w:val="34"/>
    <w:qFormat/>
    <w:rsid w:val="007F009B"/>
    <w:pPr>
      <w:ind w:left="720"/>
      <w:contextualSpacing/>
    </w:pPr>
  </w:style>
  <w:style w:type="character" w:styleId="Rimandocommento">
    <w:name w:val="annotation reference"/>
    <w:basedOn w:val="Carpredefinitoparagrafo"/>
    <w:uiPriority w:val="99"/>
    <w:semiHidden/>
    <w:unhideWhenUsed/>
    <w:rsid w:val="007F009B"/>
    <w:rPr>
      <w:sz w:val="16"/>
      <w:szCs w:val="16"/>
    </w:rPr>
  </w:style>
  <w:style w:type="paragraph" w:styleId="Testocommento">
    <w:name w:val="annotation text"/>
    <w:basedOn w:val="Normale"/>
    <w:link w:val="TestocommentoCarattere"/>
    <w:uiPriority w:val="99"/>
    <w:semiHidden/>
    <w:unhideWhenUsed/>
    <w:rsid w:val="007F009B"/>
    <w:rPr>
      <w:sz w:val="20"/>
      <w:szCs w:val="20"/>
    </w:rPr>
  </w:style>
  <w:style w:type="character" w:customStyle="1" w:styleId="TestocommentoCarattere">
    <w:name w:val="Testo commento Carattere"/>
    <w:basedOn w:val="Carpredefinitoparagrafo"/>
    <w:link w:val="Testocommento"/>
    <w:uiPriority w:val="99"/>
    <w:semiHidden/>
    <w:rsid w:val="007F009B"/>
    <w:rPr>
      <w:rFonts w:ascii="Arial" w:eastAsia="Arial" w:hAnsi="Arial" w:cs="Arial"/>
      <w:sz w:val="20"/>
      <w:szCs w:val="20"/>
      <w:lang w:val="en-US"/>
    </w:rPr>
  </w:style>
  <w:style w:type="paragraph" w:styleId="Intestazione">
    <w:name w:val="header"/>
    <w:basedOn w:val="Normale"/>
    <w:link w:val="IntestazioneCarattere"/>
    <w:uiPriority w:val="99"/>
    <w:unhideWhenUsed/>
    <w:rsid w:val="00ED72C2"/>
    <w:pPr>
      <w:tabs>
        <w:tab w:val="center" w:pos="4819"/>
        <w:tab w:val="right" w:pos="9638"/>
      </w:tabs>
    </w:pPr>
  </w:style>
  <w:style w:type="character" w:customStyle="1" w:styleId="IntestazioneCarattere">
    <w:name w:val="Intestazione Carattere"/>
    <w:basedOn w:val="Carpredefinitoparagrafo"/>
    <w:link w:val="Intestazione"/>
    <w:uiPriority w:val="99"/>
    <w:rsid w:val="00ED72C2"/>
    <w:rPr>
      <w:rFonts w:ascii="Arial" w:eastAsia="Arial" w:hAnsi="Arial" w:cs="Arial"/>
      <w:lang w:val="en-US"/>
    </w:rPr>
  </w:style>
  <w:style w:type="paragraph" w:styleId="Pidipagina">
    <w:name w:val="footer"/>
    <w:basedOn w:val="Normale"/>
    <w:link w:val="PidipaginaCarattere"/>
    <w:uiPriority w:val="99"/>
    <w:unhideWhenUsed/>
    <w:rsid w:val="00ED72C2"/>
    <w:pPr>
      <w:tabs>
        <w:tab w:val="center" w:pos="4819"/>
        <w:tab w:val="right" w:pos="9638"/>
      </w:tabs>
    </w:pPr>
  </w:style>
  <w:style w:type="character" w:customStyle="1" w:styleId="PidipaginaCarattere">
    <w:name w:val="Piè di pagina Carattere"/>
    <w:basedOn w:val="Carpredefinitoparagrafo"/>
    <w:link w:val="Pidipagina"/>
    <w:uiPriority w:val="99"/>
    <w:rsid w:val="00ED72C2"/>
    <w:rPr>
      <w:rFonts w:ascii="Arial" w:eastAsia="Arial" w:hAnsi="Arial" w:cs="Arial"/>
      <w:lang w:val="en-US"/>
    </w:rPr>
  </w:style>
  <w:style w:type="character" w:styleId="Collegamentoipertestuale">
    <w:name w:val="Hyperlink"/>
    <w:basedOn w:val="Carpredefinitoparagrafo"/>
    <w:uiPriority w:val="99"/>
    <w:unhideWhenUsed/>
    <w:rsid w:val="00D00C8A"/>
    <w:rPr>
      <w:color w:val="0563C1" w:themeColor="hyperlink"/>
      <w:u w:val="single"/>
    </w:rPr>
  </w:style>
  <w:style w:type="character" w:customStyle="1" w:styleId="UnresolvedMention">
    <w:name w:val="Unresolved Mention"/>
    <w:basedOn w:val="Carpredefinitoparagrafo"/>
    <w:uiPriority w:val="99"/>
    <w:semiHidden/>
    <w:unhideWhenUsed/>
    <w:rsid w:val="00D00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56275">
      <w:bodyDiv w:val="1"/>
      <w:marLeft w:val="0"/>
      <w:marRight w:val="0"/>
      <w:marTop w:val="0"/>
      <w:marBottom w:val="0"/>
      <w:divBdr>
        <w:top w:val="none" w:sz="0" w:space="0" w:color="auto"/>
        <w:left w:val="none" w:sz="0" w:space="0" w:color="auto"/>
        <w:bottom w:val="none" w:sz="0" w:space="0" w:color="auto"/>
        <w:right w:val="none" w:sz="0" w:space="0" w:color="auto"/>
      </w:divBdr>
    </w:div>
    <w:div w:id="17263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linkedin.com/company/69260667/adm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NovaTerra-102038265045698" TargetMode="External"/><Relationship Id="rId5" Type="http://schemas.openxmlformats.org/officeDocument/2006/relationships/footnotes" Target="footnotes.xml"/><Relationship Id="rId10" Type="http://schemas.openxmlformats.org/officeDocument/2006/relationships/hyperlink" Target="https://twitter.com/NOVATERRA19"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1099</Words>
  <Characters>6267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Manstretta</dc:creator>
  <cp:keywords/>
  <dc:description/>
  <cp:lastModifiedBy>Silvano Liuzzi</cp:lastModifiedBy>
  <cp:revision>23</cp:revision>
  <dcterms:created xsi:type="dcterms:W3CDTF">2022-03-18T10:21:00Z</dcterms:created>
  <dcterms:modified xsi:type="dcterms:W3CDTF">2025-02-13T11:30:00Z</dcterms:modified>
</cp:coreProperties>
</file>